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4F7F" w:rsidRDefault="00744F7F" w:rsidP="00744F7F">
      <w:pPr>
        <w:pStyle w:val="ConsPlusNormal"/>
        <w:jc w:val="right"/>
        <w:outlineLvl w:val="0"/>
      </w:pPr>
      <w:r>
        <w:t>Приложение</w:t>
      </w:r>
    </w:p>
    <w:p w:rsidR="00744F7F" w:rsidRDefault="00744F7F" w:rsidP="00744F7F">
      <w:pPr>
        <w:pStyle w:val="ConsPlusNormal"/>
        <w:jc w:val="right"/>
      </w:pPr>
      <w:r>
        <w:t>к Закону Амурской области</w:t>
      </w:r>
    </w:p>
    <w:p w:rsidR="00744F7F" w:rsidRDefault="00744F7F" w:rsidP="00744F7F">
      <w:pPr>
        <w:pStyle w:val="ConsPlusNormal"/>
        <w:jc w:val="right"/>
      </w:pPr>
      <w:r>
        <w:t>от 23 ноября 2007 г. N 424-ОЗ</w:t>
      </w:r>
    </w:p>
    <w:p w:rsidR="00744F7F" w:rsidRDefault="00744F7F" w:rsidP="00744F7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655"/>
        <w:gridCol w:w="1452"/>
      </w:tblGrid>
      <w:tr w:rsidR="00744F7F" w:rsidTr="00E33FC4">
        <w:trPr>
          <w:trHeight w:val="249"/>
        </w:trPr>
        <w:tc>
          <w:tcPr>
            <w:tcW w:w="6655" w:type="dxa"/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         Наименование объекта налогообложения        </w:t>
            </w:r>
          </w:p>
        </w:tc>
        <w:tc>
          <w:tcPr>
            <w:tcW w:w="1452" w:type="dxa"/>
          </w:tcPr>
          <w:p w:rsidR="00744F7F" w:rsidRDefault="00744F7F" w:rsidP="00E33FC4">
            <w:pPr>
              <w:pStyle w:val="ConsPlusNonformat"/>
              <w:jc w:val="both"/>
            </w:pPr>
            <w:bookmarkStart w:id="0" w:name="P63"/>
            <w:bookmarkEnd w:id="0"/>
            <w:r>
              <w:t xml:space="preserve"> Налоговая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 xml:space="preserve">  ставка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>(в рублях)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1. Автомобили легковые с мощностью двигателя       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>(с каждой лошадиной силы</w:t>
            </w:r>
            <w:proofErr w:type="gramStart"/>
            <w:r>
              <w:t xml:space="preserve">):   </w:t>
            </w:r>
            <w:proofErr w:type="gramEnd"/>
            <w:r>
              <w:t xml:space="preserve">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до 100 л. с. (до 73,55 кВт) включительно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15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свыше 100 л. с. до 150 л. с. (свыше 73,55 кВт      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 xml:space="preserve">до 110,33 кВт) включительно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21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свыше 150 л. с. до 200 л. с. (свыше 110,33 кВт     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 xml:space="preserve">до 147,1 кВт) включительно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30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свыше 200 л. с. до 250 л. с. (свыше 147,1 кВт      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 xml:space="preserve">до 183,9 кВт) включительно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75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свыше 250 л. с. (свыше 183,9 </w:t>
            </w:r>
            <w:proofErr w:type="gramStart"/>
            <w:r>
              <w:t xml:space="preserve">кВт)   </w:t>
            </w:r>
            <w:proofErr w:type="gramEnd"/>
            <w:r>
              <w:t xml:space="preserve">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150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2. Мотоциклы и мотороллеры с мощностью двигателя   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>(с каждой лошадиной силы</w:t>
            </w:r>
            <w:proofErr w:type="gramStart"/>
            <w:r>
              <w:t xml:space="preserve">):   </w:t>
            </w:r>
            <w:proofErr w:type="gramEnd"/>
            <w:r>
              <w:t xml:space="preserve">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до 20 л. с. (до 14,7 кВт) включительно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свыше 20 л. с. до 35 л. с. (свыше 14,7 кВт         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 xml:space="preserve">до 25,74 кВт) включительно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12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свыше 35 л. с. (свыше 25,74 </w:t>
            </w:r>
            <w:proofErr w:type="gramStart"/>
            <w:r>
              <w:t xml:space="preserve">кВт)   </w:t>
            </w:r>
            <w:proofErr w:type="gramEnd"/>
            <w:r>
              <w:t xml:space="preserve">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30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>3. Автобусы с мощностью двигателя (с каждой лошадиной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>силы</w:t>
            </w:r>
            <w:proofErr w:type="gramStart"/>
            <w:r>
              <w:t xml:space="preserve">):   </w:t>
            </w:r>
            <w:proofErr w:type="gramEnd"/>
            <w:r>
              <w:t xml:space="preserve">      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до 200 л. с. (до 147,1 кВт) включительно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30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свыше 200 л. с. (свыше 147,1 </w:t>
            </w:r>
            <w:proofErr w:type="gramStart"/>
            <w:r>
              <w:t xml:space="preserve">кВт)   </w:t>
            </w:r>
            <w:proofErr w:type="gramEnd"/>
            <w:r>
              <w:t xml:space="preserve">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60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4. Грузовые автомобили с мощностью двигателя       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>(с каждой лошадиной силы</w:t>
            </w:r>
            <w:proofErr w:type="gramStart"/>
            <w:r>
              <w:t xml:space="preserve">):   </w:t>
            </w:r>
            <w:proofErr w:type="gramEnd"/>
            <w:r>
              <w:t xml:space="preserve">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до 100 л. с. (до 73,55 кВт) включительно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15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свыше 100 л. с. до 150 л. с. (свыше 73,55 кВт      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 xml:space="preserve">до 110,33 кВт) включительно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24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свыше 150 л. с. до 200 л. с. (свыше 110,33 кВт     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 xml:space="preserve">до 147,1 кВт) включительно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30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свыше 200 л. с. до 250 л. с. (свыше 147,1 кВт      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 xml:space="preserve">до 183,9 кВт) включительно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39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свыше 250 л. с. (свыше 183,9 </w:t>
            </w:r>
            <w:proofErr w:type="gramStart"/>
            <w:r>
              <w:t xml:space="preserve">кВт)   </w:t>
            </w:r>
            <w:proofErr w:type="gramEnd"/>
            <w:r>
              <w:t xml:space="preserve">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51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5. Другие самоходные транспортные средства, машины 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 xml:space="preserve">и механизмы на пневматическом и гусеничном ходу    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 xml:space="preserve">(с каждой лошадиной </w:t>
            </w:r>
            <w:proofErr w:type="gramStart"/>
            <w:r>
              <w:t xml:space="preserve">силы)   </w:t>
            </w:r>
            <w:proofErr w:type="gramEnd"/>
            <w:r>
              <w:t xml:space="preserve">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15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6. Снегоходы, мотосани с мощностью двигателя       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>(с каждой лошадиной силы</w:t>
            </w:r>
            <w:proofErr w:type="gramStart"/>
            <w:r>
              <w:t xml:space="preserve">):   </w:t>
            </w:r>
            <w:proofErr w:type="gramEnd"/>
            <w:r>
              <w:t xml:space="preserve">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до 50 л. с. (до 36,77 кВт) включительно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15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свыше 50 л. с. (свыше 36,77 </w:t>
            </w:r>
            <w:proofErr w:type="gramStart"/>
            <w:r>
              <w:t xml:space="preserve">кВт)   </w:t>
            </w:r>
            <w:proofErr w:type="gramEnd"/>
            <w:r>
              <w:t xml:space="preserve">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30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7. Катера, моторные лодки и другие водные          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lastRenderedPageBreak/>
              <w:t>транспортные средства с мощностью двигателя (с каждой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>лошадиной силы</w:t>
            </w:r>
            <w:proofErr w:type="gramStart"/>
            <w:r>
              <w:t xml:space="preserve">):   </w:t>
            </w:r>
            <w:proofErr w:type="gramEnd"/>
            <w:r>
              <w:t xml:space="preserve">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до 100 л. с. (до 73,55 кВт) включительно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30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свыше 100 л. с. (свыше 73,55 </w:t>
            </w:r>
            <w:proofErr w:type="gramStart"/>
            <w:r>
              <w:t xml:space="preserve">кВт)   </w:t>
            </w:r>
            <w:proofErr w:type="gramEnd"/>
            <w:r>
              <w:t xml:space="preserve">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60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8. Яхты и другие парусно-моторные суда с мощностью 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>двигателя (с каждой лошадиной силы</w:t>
            </w:r>
            <w:proofErr w:type="gramStart"/>
            <w:r>
              <w:t xml:space="preserve">):   </w:t>
            </w:r>
            <w:proofErr w:type="gramEnd"/>
            <w:r>
              <w:t xml:space="preserve">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до 100 л. с. (до 73,55 кВт) включительно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60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свыше 100 л. с. (свыше 73,55 </w:t>
            </w:r>
            <w:proofErr w:type="gramStart"/>
            <w:r>
              <w:t xml:space="preserve">кВт)   </w:t>
            </w:r>
            <w:proofErr w:type="gramEnd"/>
            <w:r>
              <w:t xml:space="preserve">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120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9. Гидроциклы с мощностью двигателя (с каждой      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>лошадиной силы</w:t>
            </w:r>
            <w:proofErr w:type="gramStart"/>
            <w:r>
              <w:t xml:space="preserve">):   </w:t>
            </w:r>
            <w:proofErr w:type="gramEnd"/>
            <w:r>
              <w:t xml:space="preserve">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до 100 л. с. (до 73,55 кВт) включительно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75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свыше 100 л. с. (свыше 73,55 </w:t>
            </w:r>
            <w:proofErr w:type="gramStart"/>
            <w:r>
              <w:t xml:space="preserve">кВт)   </w:t>
            </w:r>
            <w:proofErr w:type="gramEnd"/>
            <w:r>
              <w:t xml:space="preserve">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150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10. Несамоходные (буксируемые) суда, для которых   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 xml:space="preserve">определяется валовая вместимость (с каждой         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 xml:space="preserve">регистровой тонны валовой </w:t>
            </w:r>
            <w:proofErr w:type="gramStart"/>
            <w:r>
              <w:t xml:space="preserve">вместимости)   </w:t>
            </w:r>
            <w:proofErr w:type="gramEnd"/>
            <w:r>
              <w:t xml:space="preserve">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60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11. Самолеты, вертолеты и иные воздушные суда,     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 xml:space="preserve">имеющие двигатели (с каждой лошадиной </w:t>
            </w:r>
            <w:proofErr w:type="gramStart"/>
            <w:r>
              <w:t xml:space="preserve">силы)   </w:t>
            </w:r>
            <w:proofErr w:type="gramEnd"/>
            <w:r>
              <w:t xml:space="preserve">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75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11.1. Самолеты, имеющие реактивные двигатели        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 xml:space="preserve">(с каждого килограмма силы </w:t>
            </w:r>
            <w:proofErr w:type="gramStart"/>
            <w:r>
              <w:t xml:space="preserve">тяги)   </w:t>
            </w:r>
            <w:proofErr w:type="gramEnd"/>
            <w:r>
              <w:t xml:space="preserve">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60        </w:t>
            </w:r>
          </w:p>
        </w:tc>
      </w:tr>
      <w:tr w:rsidR="00744F7F" w:rsidTr="00E33FC4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12. Другие водные и воздушные транспортные средства, </w:t>
            </w:r>
          </w:p>
          <w:p w:rsidR="00744F7F" w:rsidRDefault="00744F7F" w:rsidP="00E33FC4">
            <w:pPr>
              <w:pStyle w:val="ConsPlusNonformat"/>
              <w:jc w:val="both"/>
            </w:pPr>
            <w:r>
              <w:t xml:space="preserve">не имеющие двигателей (с единицы транспортного       </w:t>
            </w:r>
          </w:p>
          <w:p w:rsidR="00744F7F" w:rsidRDefault="00744F7F" w:rsidP="00E33FC4">
            <w:pPr>
              <w:pStyle w:val="ConsPlusNonformat"/>
              <w:jc w:val="both"/>
            </w:pPr>
            <w:proofErr w:type="gramStart"/>
            <w:r>
              <w:t xml:space="preserve">средства)   </w:t>
            </w:r>
            <w:proofErr w:type="gramEnd"/>
            <w:r>
              <w:t xml:space="preserve">   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744F7F" w:rsidRDefault="00744F7F" w:rsidP="00E33FC4">
            <w:pPr>
              <w:pStyle w:val="ConsPlusNonformat"/>
              <w:jc w:val="both"/>
            </w:pPr>
            <w:r>
              <w:t xml:space="preserve">600       </w:t>
            </w:r>
          </w:p>
        </w:tc>
      </w:tr>
    </w:tbl>
    <w:p w:rsidR="00744F7F" w:rsidRDefault="00744F7F" w:rsidP="00744F7F">
      <w:pPr>
        <w:pStyle w:val="ConsPlusNormal"/>
        <w:ind w:firstLine="540"/>
        <w:jc w:val="both"/>
      </w:pPr>
    </w:p>
    <w:p w:rsidR="00744F7F" w:rsidRDefault="00744F7F" w:rsidP="00744F7F">
      <w:pPr>
        <w:pStyle w:val="ConsPlusNormal"/>
        <w:ind w:firstLine="540"/>
        <w:jc w:val="both"/>
      </w:pPr>
    </w:p>
    <w:p w:rsidR="00744F7F" w:rsidRDefault="00744F7F" w:rsidP="00744F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F7F" w:rsidRDefault="00744F7F" w:rsidP="00744F7F"/>
    <w:p w:rsidR="009E6424" w:rsidRDefault="009E6424">
      <w:pPr>
        <w:pStyle w:val="ConsPlusNormal"/>
        <w:jc w:val="right"/>
        <w:outlineLvl w:val="0"/>
      </w:pPr>
    </w:p>
    <w:sectPr w:rsidR="009E6424" w:rsidSect="0030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30"/>
    <w:rsid w:val="00122277"/>
    <w:rsid w:val="00744F7F"/>
    <w:rsid w:val="00780A0C"/>
    <w:rsid w:val="009E6424"/>
    <w:rsid w:val="00C36BED"/>
    <w:rsid w:val="00D1731A"/>
    <w:rsid w:val="00E5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7FC4"/>
  <w15:docId w15:val="{1A32B101-112F-4731-9E89-18DDF6BF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6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76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76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76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2</cp:revision>
  <dcterms:created xsi:type="dcterms:W3CDTF">2023-06-12T02:04:00Z</dcterms:created>
  <dcterms:modified xsi:type="dcterms:W3CDTF">2023-06-12T02:04:00Z</dcterms:modified>
</cp:coreProperties>
</file>