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67" w:rsidRPr="00D76467" w:rsidRDefault="00D76467" w:rsidP="00D76467">
      <w:pPr>
        <w:spacing w:line="282" w:lineRule="auto"/>
        <w:ind w:right="-279" w:firstLine="851"/>
        <w:jc w:val="center"/>
        <w:rPr>
          <w:b/>
          <w:color w:val="000000"/>
          <w:sz w:val="28"/>
          <w:szCs w:val="28"/>
        </w:rPr>
      </w:pPr>
      <w:r w:rsidRPr="00D76467">
        <w:rPr>
          <w:b/>
          <w:color w:val="000000"/>
          <w:sz w:val="28"/>
          <w:szCs w:val="28"/>
        </w:rPr>
        <w:t>О заполнении пунктов 040 и 043 раздела 1Б Уведомления</w:t>
      </w:r>
    </w:p>
    <w:p w:rsidR="00D76467" w:rsidRPr="00640ED2" w:rsidRDefault="00D76467" w:rsidP="00D76467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пункту </w:t>
      </w:r>
      <w:r w:rsidRPr="00640ED2">
        <w:rPr>
          <w:color w:val="000000"/>
          <w:sz w:val="28"/>
          <w:szCs w:val="28"/>
        </w:rPr>
        <w:t>5.5.</w:t>
      </w:r>
      <w:r>
        <w:rPr>
          <w:color w:val="000000"/>
          <w:sz w:val="28"/>
          <w:szCs w:val="28"/>
        </w:rPr>
        <w:t xml:space="preserve"> Порядка в пункте 040 «</w:t>
      </w:r>
      <w:r w:rsidRPr="00640ED2">
        <w:rPr>
          <w:color w:val="000000"/>
          <w:sz w:val="28"/>
          <w:szCs w:val="28"/>
        </w:rPr>
        <w:t>Код предмета сделки (код по ТН ВЭД)</w:t>
      </w:r>
      <w:r>
        <w:rPr>
          <w:color w:val="000000"/>
          <w:sz w:val="28"/>
          <w:szCs w:val="28"/>
        </w:rPr>
        <w:t>»</w:t>
      </w:r>
      <w:r w:rsidRPr="00640ED2">
        <w:rPr>
          <w:color w:val="000000"/>
          <w:sz w:val="28"/>
          <w:szCs w:val="28"/>
        </w:rPr>
        <w:t xml:space="preserve"> при совершении внешнеторговых сделок указывается код вида товара в соответствии с единой Товарной номенклатурой внешнеэкономической деятельности Таможенного союза.</w:t>
      </w:r>
    </w:p>
    <w:p w:rsidR="00D76467" w:rsidRDefault="00D76467" w:rsidP="00D76467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пункту </w:t>
      </w:r>
      <w:r w:rsidRPr="00640ED2">
        <w:rPr>
          <w:color w:val="000000"/>
          <w:sz w:val="28"/>
          <w:szCs w:val="28"/>
        </w:rPr>
        <w:t>5.6.</w:t>
      </w:r>
      <w:r>
        <w:rPr>
          <w:color w:val="000000"/>
          <w:sz w:val="28"/>
          <w:szCs w:val="28"/>
        </w:rPr>
        <w:t xml:space="preserve"> Порядка в</w:t>
      </w:r>
      <w:r w:rsidRPr="00640ED2">
        <w:rPr>
          <w:color w:val="000000"/>
          <w:sz w:val="28"/>
          <w:szCs w:val="28"/>
        </w:rPr>
        <w:t xml:space="preserve"> пункте 043 </w:t>
      </w:r>
      <w:r>
        <w:rPr>
          <w:color w:val="000000"/>
          <w:sz w:val="28"/>
          <w:szCs w:val="28"/>
        </w:rPr>
        <w:t>«</w:t>
      </w:r>
      <w:r w:rsidRPr="00640ED2">
        <w:rPr>
          <w:color w:val="000000"/>
          <w:sz w:val="28"/>
          <w:szCs w:val="28"/>
        </w:rPr>
        <w:t>Код предмета сделки (код по ОКП)</w:t>
      </w:r>
      <w:r>
        <w:rPr>
          <w:color w:val="000000"/>
          <w:sz w:val="28"/>
          <w:szCs w:val="28"/>
        </w:rPr>
        <w:t>»</w:t>
      </w:r>
      <w:r w:rsidRPr="00640ED2">
        <w:rPr>
          <w:color w:val="000000"/>
          <w:sz w:val="28"/>
          <w:szCs w:val="28"/>
        </w:rPr>
        <w:t xml:space="preserve"> при совершении сделок, не являющихся внешнеторговыми, указывается код вида товара в соответствии с Общероссийским классификатором продукции.</w:t>
      </w:r>
    </w:p>
    <w:p w:rsidR="00D76467" w:rsidRPr="00640ED2" w:rsidRDefault="00D76467" w:rsidP="00D76467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640ED2">
        <w:rPr>
          <w:color w:val="000000"/>
          <w:sz w:val="28"/>
          <w:szCs w:val="28"/>
        </w:rPr>
        <w:t xml:space="preserve">В случае если невозможно найти код товара среди </w:t>
      </w:r>
      <w:r>
        <w:rPr>
          <w:color w:val="000000"/>
          <w:sz w:val="28"/>
          <w:szCs w:val="28"/>
        </w:rPr>
        <w:t xml:space="preserve">классификаторов </w:t>
      </w:r>
      <w:r w:rsidRPr="00640ED2">
        <w:rPr>
          <w:color w:val="000000"/>
          <w:sz w:val="28"/>
          <w:szCs w:val="28"/>
        </w:rPr>
        <w:t>ТНВЭД и</w:t>
      </w:r>
      <w:r>
        <w:rPr>
          <w:color w:val="000000"/>
          <w:sz w:val="28"/>
          <w:szCs w:val="28"/>
        </w:rPr>
        <w:t>ли</w:t>
      </w:r>
      <w:r w:rsidRPr="00640ED2">
        <w:rPr>
          <w:color w:val="000000"/>
          <w:sz w:val="28"/>
          <w:szCs w:val="28"/>
        </w:rPr>
        <w:t xml:space="preserve"> ОКП, объективно отражающий его (товара) характеристики, то допустимо указ</w:t>
      </w:r>
      <w:r>
        <w:rPr>
          <w:color w:val="000000"/>
          <w:sz w:val="28"/>
          <w:szCs w:val="28"/>
        </w:rPr>
        <w:t xml:space="preserve">ывать </w:t>
      </w:r>
      <w:r w:rsidRPr="00640ED2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ункте</w:t>
      </w:r>
      <w:r w:rsidRPr="00640ED2">
        <w:rPr>
          <w:color w:val="000000"/>
          <w:sz w:val="28"/>
          <w:szCs w:val="28"/>
        </w:rPr>
        <w:t xml:space="preserve"> 020 «Тип предмета сделки» раздела 1Б код </w:t>
      </w:r>
      <w:r>
        <w:rPr>
          <w:color w:val="000000"/>
          <w:sz w:val="28"/>
          <w:szCs w:val="28"/>
        </w:rPr>
        <w:t>«</w:t>
      </w:r>
      <w:r w:rsidRPr="00640ED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», который означает </w:t>
      </w:r>
      <w:r w:rsidRPr="00640ED2">
        <w:rPr>
          <w:color w:val="000000"/>
          <w:sz w:val="28"/>
          <w:szCs w:val="28"/>
        </w:rPr>
        <w:t>«Иной объект гражданских прав».</w:t>
      </w:r>
    </w:p>
    <w:p w:rsidR="00D76467" w:rsidRPr="007C6CF1" w:rsidRDefault="00D76467" w:rsidP="00D76467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Следует отметить, что в соответствии с требованиями Формата уведомления о контролируемых сделках в электронной форме (далее – Формат, </w:t>
      </w:r>
      <w:r w:rsidRPr="007C6CF1">
        <w:rPr>
          <w:color w:val="000000"/>
          <w:sz w:val="28"/>
          <w:szCs w:val="28"/>
        </w:rPr>
        <w:t>Приложение N 2</w:t>
      </w:r>
      <w:r>
        <w:rPr>
          <w:color w:val="000000"/>
          <w:sz w:val="28"/>
          <w:szCs w:val="28"/>
        </w:rPr>
        <w:t xml:space="preserve"> </w:t>
      </w:r>
      <w:r w:rsidRPr="007C6CF1">
        <w:rPr>
          <w:color w:val="000000"/>
          <w:sz w:val="28"/>
          <w:szCs w:val="28"/>
        </w:rPr>
        <w:t>к приказу ФНС России</w:t>
      </w:r>
      <w:r>
        <w:rPr>
          <w:color w:val="000000"/>
          <w:sz w:val="28"/>
          <w:szCs w:val="28"/>
        </w:rPr>
        <w:t xml:space="preserve"> </w:t>
      </w:r>
      <w:r w:rsidRPr="007C6CF1">
        <w:rPr>
          <w:color w:val="000000"/>
          <w:sz w:val="28"/>
          <w:szCs w:val="28"/>
        </w:rPr>
        <w:t>от 27</w:t>
      </w:r>
      <w:r>
        <w:rPr>
          <w:color w:val="000000"/>
          <w:sz w:val="28"/>
          <w:szCs w:val="28"/>
        </w:rPr>
        <w:t>.07.2012</w:t>
      </w:r>
      <w:r w:rsidRPr="007C6CF1">
        <w:rPr>
          <w:color w:val="000000"/>
          <w:sz w:val="28"/>
          <w:szCs w:val="28"/>
        </w:rPr>
        <w:t xml:space="preserve"> N ММВ-7-13/524@</w:t>
      </w:r>
      <w:r>
        <w:rPr>
          <w:color w:val="000000"/>
          <w:sz w:val="28"/>
          <w:szCs w:val="28"/>
        </w:rPr>
        <w:t xml:space="preserve">), пункт 045 «Код предмета сделки (код по ОКВЭД)» раздела 1Б (типовой элемент </w:t>
      </w:r>
      <w:r w:rsidRPr="00B9744D">
        <w:rPr>
          <w:color w:val="000000"/>
          <w:sz w:val="28"/>
          <w:szCs w:val="28"/>
        </w:rPr>
        <w:t>&lt;</w:t>
      </w:r>
      <w:proofErr w:type="spellStart"/>
      <w:r w:rsidRPr="00B9744D">
        <w:rPr>
          <w:color w:val="000000"/>
          <w:sz w:val="28"/>
          <w:szCs w:val="28"/>
        </w:rPr>
        <w:t>ОКВЭДТип</w:t>
      </w:r>
      <w:proofErr w:type="spellEnd"/>
      <w:r w:rsidRPr="00B9744D">
        <w:rPr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 xml:space="preserve"> Таблица 4.19 Формата) должен быть заполнен, если пункт 020 </w:t>
      </w:r>
      <w:r w:rsidRPr="00C870BA">
        <w:rPr>
          <w:color w:val="000000"/>
          <w:sz w:val="28"/>
          <w:szCs w:val="28"/>
        </w:rPr>
        <w:t>«Тип предмета сделки»</w:t>
      </w:r>
      <w:r>
        <w:rPr>
          <w:color w:val="000000"/>
          <w:sz w:val="28"/>
          <w:szCs w:val="28"/>
        </w:rPr>
        <w:t xml:space="preserve"> раздела 1Б</w:t>
      </w:r>
      <w:r w:rsidRPr="00C870BA">
        <w:rPr>
          <w:color w:val="000000"/>
          <w:sz w:val="28"/>
          <w:szCs w:val="28"/>
        </w:rPr>
        <w:t xml:space="preserve"> равен «2» (работа, услуга</w:t>
      </w:r>
      <w:proofErr w:type="gramEnd"/>
      <w:r w:rsidRPr="00C870BA">
        <w:rPr>
          <w:color w:val="000000"/>
          <w:sz w:val="28"/>
          <w:szCs w:val="28"/>
        </w:rPr>
        <w:t>) или «3» (иной объект гражданских прав)</w:t>
      </w:r>
      <w:r>
        <w:rPr>
          <w:color w:val="000000"/>
          <w:sz w:val="28"/>
          <w:szCs w:val="28"/>
        </w:rPr>
        <w:t>.</w:t>
      </w:r>
    </w:p>
    <w:p w:rsidR="00D76467" w:rsidRDefault="00D76467" w:rsidP="00D76467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например, если налогоплательщиком </w:t>
      </w:r>
      <w:r w:rsidRPr="0057652C">
        <w:rPr>
          <w:color w:val="000000"/>
          <w:sz w:val="28"/>
          <w:szCs w:val="28"/>
        </w:rPr>
        <w:t>совершена контролируемая сделка по реализации земельного участка</w:t>
      </w:r>
      <w:r>
        <w:rPr>
          <w:color w:val="000000"/>
          <w:sz w:val="28"/>
          <w:szCs w:val="28"/>
        </w:rPr>
        <w:t xml:space="preserve">, то соответствующий </w:t>
      </w:r>
      <w:r w:rsidRPr="00640ED2">
        <w:rPr>
          <w:color w:val="000000"/>
          <w:sz w:val="28"/>
          <w:szCs w:val="28"/>
        </w:rPr>
        <w:t>код ОКВЭД мож</w:t>
      </w:r>
      <w:r>
        <w:rPr>
          <w:color w:val="000000"/>
          <w:sz w:val="28"/>
          <w:szCs w:val="28"/>
        </w:rPr>
        <w:t xml:space="preserve">ет быть </w:t>
      </w:r>
      <w:r w:rsidRPr="00640ED2">
        <w:rPr>
          <w:color w:val="000000"/>
          <w:sz w:val="28"/>
          <w:szCs w:val="28"/>
        </w:rPr>
        <w:t>выбра</w:t>
      </w:r>
      <w:r>
        <w:rPr>
          <w:color w:val="000000"/>
          <w:sz w:val="28"/>
          <w:szCs w:val="28"/>
        </w:rPr>
        <w:t>н</w:t>
      </w:r>
      <w:r w:rsidRPr="00640ED2">
        <w:rPr>
          <w:color w:val="000000"/>
          <w:sz w:val="28"/>
          <w:szCs w:val="28"/>
        </w:rPr>
        <w:t xml:space="preserve"> из подраздела KA «Операции с недвижимым имуществом, аренда и предоставление услуг». Например, код 70.12.3 «Покупка и продажа земельных участков».</w:t>
      </w:r>
    </w:p>
    <w:p w:rsidR="00B03667" w:rsidRPr="00BD1A52" w:rsidRDefault="00B03667" w:rsidP="00BD1A52"/>
    <w:sectPr w:rsidR="00B03667" w:rsidRPr="00BD1A52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190752"/>
    <w:rsid w:val="002D4A5F"/>
    <w:rsid w:val="003948B5"/>
    <w:rsid w:val="00590925"/>
    <w:rsid w:val="00B03667"/>
    <w:rsid w:val="00BD1A52"/>
    <w:rsid w:val="00D7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2</cp:revision>
  <dcterms:created xsi:type="dcterms:W3CDTF">2014-04-23T00:57:00Z</dcterms:created>
  <dcterms:modified xsi:type="dcterms:W3CDTF">2014-04-23T00:57:00Z</dcterms:modified>
</cp:coreProperties>
</file>