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EB35BF" w:rsidRPr="00EC6CB7" w:rsidTr="00EB35BF">
        <w:tc>
          <w:tcPr>
            <w:tcW w:w="6516" w:type="dxa"/>
          </w:tcPr>
          <w:p w:rsidR="00EB35BF" w:rsidRPr="00EC6CB7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9" w:type="dxa"/>
          </w:tcPr>
          <w:p w:rsidR="00EB35BF" w:rsidRPr="009275F1" w:rsidRDefault="00EB35BF" w:rsidP="004972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Приложение № </w:t>
            </w:r>
            <w:r w:rsidR="00B661F1" w:rsidRPr="009275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B35BF" w:rsidRPr="00EC6CB7" w:rsidRDefault="00EB35BF" w:rsidP="00497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30F" w:rsidRPr="00EC6CB7" w:rsidRDefault="00F01186" w:rsidP="00497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932BA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64730F" w:rsidRPr="00EC6CB7" w:rsidRDefault="0064730F" w:rsidP="00497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приказом УФНС  России</w:t>
            </w:r>
            <w:r w:rsidR="0049729E" w:rsidRPr="00F108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 xml:space="preserve">по Архангельской области и Ненецкому автономному округу </w:t>
            </w:r>
          </w:p>
          <w:p w:rsidR="00EB35BF" w:rsidRPr="00EC6CB7" w:rsidRDefault="0064730F" w:rsidP="00497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27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22 </w:t>
            </w:r>
            <w:r w:rsidR="00903064" w:rsidRPr="00EC6CB7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EC6C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2022 </w:t>
            </w:r>
            <w:r w:rsidR="00EC6CB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B35BF" w:rsidRPr="00EC6CB7" w:rsidRDefault="0064730F" w:rsidP="00927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C6C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01-04/</w:t>
            </w:r>
            <w:r w:rsidR="00927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056</w:t>
            </w:r>
            <w:bookmarkStart w:id="0" w:name="_GoBack"/>
            <w:bookmarkEnd w:id="0"/>
          </w:p>
        </w:tc>
      </w:tr>
    </w:tbl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2C" w:rsidRPr="009A022C" w:rsidRDefault="009A022C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2E361F">
        <w:rPr>
          <w:rFonts w:ascii="Times New Roman" w:hAnsi="Times New Roman" w:cs="Times New Roman"/>
          <w:b/>
          <w:sz w:val="32"/>
          <w:szCs w:val="32"/>
        </w:rPr>
        <w:t>, утвержденной Методики прогнозирования поступлений доходов в бюджеты бюджетной системы Российской Федерации</w:t>
      </w:r>
    </w:p>
    <w:p w:rsidR="009A022C" w:rsidRPr="009A022C" w:rsidRDefault="009A022C" w:rsidP="009A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прогнозирования поступлений доходов в консолидированный бюджет Российской Федерации на текущий год, очередной финансовый год и плановый период (далее – Методика) разработана в целях реализации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ФНС России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 xml:space="preserve">по Архангельской области и Ненецкому автономному округу (далее – Управление)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полномочий главного администр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атора доходов консолидированных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в части прогнозирования поступлений доходов, администрируемых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>Управлением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, а также направлена на обеспечения полноты поступлений доходов в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консолидированный бюджет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>субъекта</w:t>
      </w:r>
      <w:r w:rsidR="00E47091"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с учётом основных направлений бюджетной и налоговой политики </w:t>
      </w: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очередной финансовый год и плановый период.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При расчёте параме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тров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F10260" w:rsidRPr="006223D9">
        <w:rPr>
          <w:rFonts w:ascii="Times New Roman" w:hAnsi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Российской Федерации применяются следующие методы прогнозирования: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F10260" w:rsidRPr="006223D9" w:rsidRDefault="009A022C" w:rsidP="00F102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lastRenderedPageBreak/>
        <w:t>При прогнозиров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ании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Российской Федерации используются макроэкономические показатели прогноза социально-экономического развития Российской Федерации, разрабатываемые Минэкономразвити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я Российской Федерации,</w:t>
      </w:r>
      <w:r w:rsidR="00F10260" w:rsidRPr="00F10260">
        <w:rPr>
          <w:rFonts w:ascii="Times New Roman" w:hAnsi="Times New Roman"/>
          <w:sz w:val="27"/>
          <w:szCs w:val="27"/>
        </w:rPr>
        <w:t xml:space="preserve"> </w:t>
      </w:r>
      <w:r w:rsidR="00F10260" w:rsidRPr="00EC1676">
        <w:rPr>
          <w:rFonts w:ascii="Times New Roman" w:hAnsi="Times New Roman"/>
          <w:sz w:val="27"/>
          <w:szCs w:val="27"/>
        </w:rPr>
        <w:t>Министерство</w:t>
      </w:r>
      <w:r w:rsidR="00F10260">
        <w:rPr>
          <w:rFonts w:ascii="Times New Roman" w:hAnsi="Times New Roman"/>
          <w:sz w:val="27"/>
          <w:szCs w:val="27"/>
        </w:rPr>
        <w:t>м</w:t>
      </w:r>
      <w:r w:rsidR="00F10260" w:rsidRPr="00EC1676">
        <w:rPr>
          <w:rFonts w:ascii="Times New Roman" w:hAnsi="Times New Roman"/>
          <w:sz w:val="27"/>
          <w:szCs w:val="27"/>
        </w:rPr>
        <w:t xml:space="preserve"> экономического развития,  промышленности и науки Архангельской области</w:t>
      </w:r>
      <w:r w:rsidR="00F10260">
        <w:rPr>
          <w:rFonts w:ascii="Times New Roman" w:hAnsi="Times New Roman"/>
          <w:sz w:val="27"/>
          <w:szCs w:val="27"/>
        </w:rPr>
        <w:t xml:space="preserve"> и Департаментом финансов и экономики Ненецкого автономного округа</w:t>
      </w:r>
      <w:r w:rsidR="00F10260" w:rsidRPr="006223D9">
        <w:rPr>
          <w:rFonts w:ascii="Times New Roman" w:hAnsi="Times New Roman"/>
          <w:sz w:val="27"/>
          <w:szCs w:val="27"/>
        </w:rPr>
        <w:t xml:space="preserve">. 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Для расчета прогнозируемых поступл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ений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F10260" w:rsidRPr="006223D9">
        <w:rPr>
          <w:rFonts w:ascii="Times New Roman" w:hAnsi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F10260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При формировании в текущем финансовом году оценки поступл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ений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 xml:space="preserve">ы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в том числе, может учитываться фактическое поступление доходов за истекшие месяцы текущего года на основании данных статистической отчетности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F10260" w:rsidRPr="009A022C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2E361F" w:rsidRPr="009A022C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Управлением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утвержденной табличной форме.</w:t>
      </w:r>
    </w:p>
    <w:p w:rsidR="009A022C" w:rsidRPr="000D74A0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0D74A0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370FF8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F8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123BF1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КОАП – Кодекс Российской Федерации об административных правонарушениях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ПП РФ –постановление Правительства Российской Федерации;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 ДФО – Дальневосточный федеральный округ;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СЗФО – Северо-Западный федеральный округ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СД при ВС РФ – Судебный Департамент при Верховном Суде Российской Федерации;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ВВП – валовый внутренний продукт;</w:t>
      </w:r>
    </w:p>
    <w:p w:rsidR="0041312C" w:rsidRPr="00123BF1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ФЗП –</w:t>
      </w:r>
      <w:r w:rsidR="0032652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-ЕГРИП – </w:t>
      </w:r>
      <w:r w:rsidRPr="00123BF1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ВО –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НДС – налог на добавленную стоимость;</w:t>
      </w:r>
    </w:p>
    <w:p w:rsidR="00123BF1" w:rsidRPr="00842B96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63434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5-П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F066A1" w:rsidRPr="00F066A1" w:rsidRDefault="00F066A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66A1">
        <w:rPr>
          <w:rFonts w:ascii="Times New Roman" w:hAnsi="Times New Roman"/>
          <w:sz w:val="27"/>
          <w:szCs w:val="27"/>
        </w:rPr>
        <w:t>отчёт 5-ПМ «О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5-ДДК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6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-ДДК «Отчет о декларировании доходов физическими лицами»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1-НДС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1-НДС «Отчет о структуре начисления налога на добавленную стоимость»;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5-МН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5-НИО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5-ИБ – статистическая налоговая отчетность по форме №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5-ВН – статистическая налоговая 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5-ВН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налоговой базе и структуре начислений по водному налогу»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22C" w:rsidRPr="00123BF1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5-ЖМ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5-ВБР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ВП 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104478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59" w:rsidRDefault="00A15F59" w:rsidP="00104478">
      <w:pPr>
        <w:spacing w:after="0" w:line="240" w:lineRule="auto"/>
      </w:pPr>
      <w:r>
        <w:separator/>
      </w:r>
    </w:p>
  </w:endnote>
  <w:endnote w:type="continuationSeparator" w:id="0">
    <w:p w:rsidR="00A15F59" w:rsidRDefault="00A15F59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59" w:rsidRDefault="00A15F59" w:rsidP="00104478">
      <w:pPr>
        <w:spacing w:after="0" w:line="240" w:lineRule="auto"/>
      </w:pPr>
      <w:r>
        <w:separator/>
      </w:r>
    </w:p>
  </w:footnote>
  <w:footnote w:type="continuationSeparator" w:id="0">
    <w:p w:rsidR="00A15F59" w:rsidRDefault="00A15F59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2EC" w:rsidRPr="00104478" w:rsidRDefault="00C832EC">
        <w:pPr>
          <w:pStyle w:val="a4"/>
          <w:jc w:val="center"/>
          <w:rPr>
            <w:rFonts w:ascii="Times New Roman" w:hAnsi="Times New Roman" w:cs="Times New Roman"/>
          </w:rPr>
        </w:pPr>
        <w:r w:rsidRPr="00104478">
          <w:rPr>
            <w:rFonts w:ascii="Times New Roman" w:hAnsi="Times New Roman" w:cs="Times New Roman"/>
          </w:rPr>
          <w:fldChar w:fldCharType="begin"/>
        </w:r>
        <w:r w:rsidRPr="00104478">
          <w:rPr>
            <w:rFonts w:ascii="Times New Roman" w:hAnsi="Times New Roman" w:cs="Times New Roman"/>
          </w:rPr>
          <w:instrText>PAGE   \* MERGEFORMAT</w:instrText>
        </w:r>
        <w:r w:rsidRPr="00104478">
          <w:rPr>
            <w:rFonts w:ascii="Times New Roman" w:hAnsi="Times New Roman" w:cs="Times New Roman"/>
          </w:rPr>
          <w:fldChar w:fldCharType="separate"/>
        </w:r>
        <w:r w:rsidR="009275F1">
          <w:rPr>
            <w:rFonts w:ascii="Times New Roman" w:hAnsi="Times New Roman" w:cs="Times New Roman"/>
            <w:noProof/>
          </w:rPr>
          <w:t>3</w:t>
        </w:r>
        <w:r w:rsidRPr="00104478">
          <w:rPr>
            <w:rFonts w:ascii="Times New Roman" w:hAnsi="Times New Roman" w:cs="Times New Roman"/>
          </w:rPr>
          <w:fldChar w:fldCharType="end"/>
        </w:r>
      </w:p>
    </w:sdtContent>
  </w:sdt>
  <w:p w:rsidR="00C832EC" w:rsidRDefault="00C832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51703"/>
    <w:rsid w:val="0006665B"/>
    <w:rsid w:val="000D74A0"/>
    <w:rsid w:val="00104478"/>
    <w:rsid w:val="00123BF1"/>
    <w:rsid w:val="001B414C"/>
    <w:rsid w:val="001E360E"/>
    <w:rsid w:val="002E361F"/>
    <w:rsid w:val="00316E4C"/>
    <w:rsid w:val="00326525"/>
    <w:rsid w:val="00327682"/>
    <w:rsid w:val="00331426"/>
    <w:rsid w:val="00370FF8"/>
    <w:rsid w:val="003C1D19"/>
    <w:rsid w:val="003D6C4D"/>
    <w:rsid w:val="0041312C"/>
    <w:rsid w:val="00415D35"/>
    <w:rsid w:val="0042219F"/>
    <w:rsid w:val="0049729E"/>
    <w:rsid w:val="004C0DF9"/>
    <w:rsid w:val="00512F6E"/>
    <w:rsid w:val="005A2DF1"/>
    <w:rsid w:val="005A33C5"/>
    <w:rsid w:val="005F032F"/>
    <w:rsid w:val="00634342"/>
    <w:rsid w:val="0064730F"/>
    <w:rsid w:val="00675BF4"/>
    <w:rsid w:val="006A24AA"/>
    <w:rsid w:val="00712FD8"/>
    <w:rsid w:val="00731B71"/>
    <w:rsid w:val="007915E4"/>
    <w:rsid w:val="007B7045"/>
    <w:rsid w:val="00842B96"/>
    <w:rsid w:val="00886894"/>
    <w:rsid w:val="008953E5"/>
    <w:rsid w:val="008B7334"/>
    <w:rsid w:val="00900D1A"/>
    <w:rsid w:val="00903064"/>
    <w:rsid w:val="009275F1"/>
    <w:rsid w:val="00932BAD"/>
    <w:rsid w:val="009669AE"/>
    <w:rsid w:val="009A022C"/>
    <w:rsid w:val="00A021ED"/>
    <w:rsid w:val="00A15F59"/>
    <w:rsid w:val="00A62D14"/>
    <w:rsid w:val="00AB6F18"/>
    <w:rsid w:val="00B661F1"/>
    <w:rsid w:val="00B87F00"/>
    <w:rsid w:val="00C501CC"/>
    <w:rsid w:val="00C832EC"/>
    <w:rsid w:val="00E47091"/>
    <w:rsid w:val="00EB35BF"/>
    <w:rsid w:val="00EC6CB7"/>
    <w:rsid w:val="00EF787C"/>
    <w:rsid w:val="00F01186"/>
    <w:rsid w:val="00F066A1"/>
    <w:rsid w:val="00F10260"/>
    <w:rsid w:val="00F108F6"/>
    <w:rsid w:val="00F15EDA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Брысина Татьяна Петровна</dc:creator>
  <cp:keywords/>
  <dc:description/>
  <cp:lastModifiedBy>Абрамович Елена Николаевна</cp:lastModifiedBy>
  <cp:revision>21</cp:revision>
  <dcterms:created xsi:type="dcterms:W3CDTF">2021-12-29T13:26:00Z</dcterms:created>
  <dcterms:modified xsi:type="dcterms:W3CDTF">2022-02-22T06:18:00Z</dcterms:modified>
</cp:coreProperties>
</file>