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5E4E" w:rsidRPr="00405E4E" w:rsidTr="00405E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19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5E4E" w:rsidRPr="00405E4E" w:rsidRDefault="00405E4E">
            <w:pPr>
              <w:pStyle w:val="ConsPlusNormal"/>
              <w:jc w:val="right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N 574-35-ОЗ</w:t>
            </w:r>
          </w:p>
        </w:tc>
      </w:tr>
    </w:tbl>
    <w:p w:rsidR="00405E4E" w:rsidRPr="00405E4E" w:rsidRDefault="00405E4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262626" w:themeColor="text1" w:themeTint="D9"/>
          <w:sz w:val="2"/>
          <w:szCs w:val="2"/>
        </w:rPr>
      </w:pP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Title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АРХАНГЕЛЬСКАЯ ОБЛАСТЬ</w:t>
      </w:r>
    </w:p>
    <w:p w:rsidR="00405E4E" w:rsidRPr="00405E4E" w:rsidRDefault="00405E4E">
      <w:pPr>
        <w:pStyle w:val="ConsPlusTitle"/>
        <w:jc w:val="center"/>
        <w:rPr>
          <w:color w:val="262626" w:themeColor="text1" w:themeTint="D9"/>
        </w:rPr>
      </w:pPr>
    </w:p>
    <w:p w:rsidR="00405E4E" w:rsidRPr="00405E4E" w:rsidRDefault="00405E4E">
      <w:pPr>
        <w:pStyle w:val="ConsPlusTitle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ОБЛАСТНОЙ ЗАКОН</w:t>
      </w:r>
    </w:p>
    <w:p w:rsidR="00405E4E" w:rsidRPr="00405E4E" w:rsidRDefault="00405E4E">
      <w:pPr>
        <w:pStyle w:val="ConsPlusTitle"/>
        <w:jc w:val="center"/>
        <w:rPr>
          <w:color w:val="262626" w:themeColor="text1" w:themeTint="D9"/>
        </w:rPr>
      </w:pPr>
    </w:p>
    <w:p w:rsidR="00405E4E" w:rsidRPr="00405E4E" w:rsidRDefault="00405E4E">
      <w:pPr>
        <w:pStyle w:val="ConsPlusTitle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 ПРИМЕНЕНИИ ИНДИВИДУАЛЬНЫМИ ПРЕДПРИНИМАТЕЛЯМИ</w:t>
      </w:r>
    </w:p>
    <w:p w:rsidR="00405E4E" w:rsidRPr="00405E4E" w:rsidRDefault="00405E4E">
      <w:pPr>
        <w:pStyle w:val="ConsPlusTitle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НА ТЕРРИТОРИИ АРХАНГЕЛЬСКОЙ ОБЛАСТИ ПАТЕНТНОЙ</w:t>
      </w:r>
    </w:p>
    <w:p w:rsidR="00405E4E" w:rsidRPr="00405E4E" w:rsidRDefault="00405E4E">
      <w:pPr>
        <w:pStyle w:val="ConsPlusTitle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СИСТЕМЫ НАЛОГООБЛОЖЕНИЯ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jc w:val="right"/>
        <w:rPr>
          <w:color w:val="262626" w:themeColor="text1" w:themeTint="D9"/>
        </w:rPr>
      </w:pPr>
      <w:proofErr w:type="gramStart"/>
      <w:r w:rsidRPr="00405E4E">
        <w:rPr>
          <w:color w:val="262626" w:themeColor="text1" w:themeTint="D9"/>
        </w:rPr>
        <w:t>Принят</w:t>
      </w:r>
      <w:proofErr w:type="gramEnd"/>
    </w:p>
    <w:p w:rsidR="00405E4E" w:rsidRPr="00405E4E" w:rsidRDefault="00405E4E">
      <w:pPr>
        <w:pStyle w:val="ConsPlusNormal"/>
        <w:jc w:val="right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Архангельским областным</w:t>
      </w:r>
    </w:p>
    <w:p w:rsidR="00405E4E" w:rsidRPr="00405E4E" w:rsidRDefault="00405E4E">
      <w:pPr>
        <w:pStyle w:val="ConsPlusNormal"/>
        <w:jc w:val="right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Собранием депутатов</w:t>
      </w:r>
    </w:p>
    <w:p w:rsidR="00405E4E" w:rsidRPr="00405E4E" w:rsidRDefault="00405E4E">
      <w:pPr>
        <w:pStyle w:val="ConsPlusNormal"/>
        <w:jc w:val="right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(Постановление от 14 ноября 2012 года N 1607)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Список изменяющих документов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proofErr w:type="gramStart"/>
      <w:r w:rsidRPr="00405E4E">
        <w:rPr>
          <w:color w:val="262626" w:themeColor="text1" w:themeTint="D9"/>
        </w:rPr>
        <w:t>(в ред. законов Архангельской области от 19.12.2013 N 61-4-ОЗ,</w:t>
      </w:r>
      <w:proofErr w:type="gramEnd"/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26.09.2014 N 181-10-ОЗ, от 24.10.2014 N 184-11-ОЗ,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29.06.2015 N 306-18-ОЗ, от 25.11.2015 N 368-21-ОЗ,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23.12.2016 N 502-31-ОЗ, от 30.09.2019 N 135-10-ОЗ,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19.11.2019 N 180-12-ОЗ, от 27.04.2020 N 246-16-ОЗ,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27.04.2020 N 255-16-ОЗ, от 29.09.2020 N 296-19-ОЗ,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21.12.2020 N 370-22-ОЗ, от 21.12.2020 N 371-22-ОЗ,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17.02.2021 N 373-23-ОЗ, от 28.06.2021 N 446-27-ОЗ,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06.10.2021 N 465-28-ОЗ, от 31.10.2022 N 623-38-ОЗ,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20.12.2022 N 667-40-ОЗ от 21.11.2023 N 30-3-ОЗ,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29.11.2024 N 162-12-ОЗ, от 26.02.2025 N 195-14-ОЗ,</w:t>
      </w:r>
    </w:p>
    <w:p w:rsidR="00405E4E" w:rsidRPr="00405E4E" w:rsidRDefault="00405E4E" w:rsidP="00405E4E">
      <w:pPr>
        <w:pStyle w:val="ConsPlusNormal"/>
        <w:jc w:val="center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от 30.06.2025 N 253-18-ОЗ, от 27.11.2025 N 289-21-ОЗ)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Title"/>
        <w:ind w:firstLine="540"/>
        <w:jc w:val="both"/>
        <w:outlineLvl w:val="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Статья 1. Предмет правового регулирования настоящего закона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Настоящий закон в соответствии с главой 26.5 Налогового кодекса Российской Федерации вводит в действие на территории Архангельской области патентную систему налогообложения.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Title"/>
        <w:ind w:firstLine="540"/>
        <w:jc w:val="both"/>
        <w:outlineLvl w:val="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Статья 2. Правовая основа применения на территории Архангельской области патентной системы налогообложения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Правовую основу применения на территории Архангельской области патентной системы налогообложения составляют Налоговый кодекс Российской Федерации, другие нормативные правовые акты Российской Федерации, Устав Архангельской области и настоящий закон.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Title"/>
        <w:ind w:firstLine="540"/>
        <w:jc w:val="both"/>
        <w:outlineLvl w:val="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Статья 3. Перечень видов предпринимательской деятельности, в отношении которых применяется патентная система налогообложения на территории Архангельской области, и размеры потенциально возможного к получению индивидуальным предпринимателем годового дохода по данным видам предпринимательской деятельности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(в ред. закона Архангельской области от 21.12.2020 N 370-22-ОЗ)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bookmarkStart w:id="0" w:name="P41"/>
      <w:bookmarkEnd w:id="0"/>
      <w:r w:rsidRPr="00405E4E">
        <w:rPr>
          <w:color w:val="262626" w:themeColor="text1" w:themeTint="D9"/>
        </w:rPr>
        <w:t>1. Установить перечень видов предпринимательской деятельности, в отношении которых применяется патентная система налогообложения на территории Архангельской области, и размеры потенциально возможного к получению индивидуальным предпринимателем годового дохода по данным видам предпринимательской деятельности: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(в ред. закона Архангельской области от 21.12.2020 N 370-22-ОЗ)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05"/>
        <w:gridCol w:w="2891"/>
      </w:tblGrid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1" w:name="P44"/>
            <w:bookmarkEnd w:id="1"/>
            <w:r w:rsidRPr="00405E4E">
              <w:rPr>
                <w:color w:val="262626" w:themeColor="text1" w:themeTint="D9"/>
              </w:rPr>
              <w:lastRenderedPageBreak/>
              <w:t xml:space="preserve">N </w:t>
            </w:r>
            <w:proofErr w:type="gramStart"/>
            <w:r w:rsidRPr="00405E4E">
              <w:rPr>
                <w:color w:val="262626" w:themeColor="text1" w:themeTint="D9"/>
              </w:rPr>
              <w:t>п</w:t>
            </w:r>
            <w:proofErr w:type="gramEnd"/>
            <w:r w:rsidRPr="00405E4E">
              <w:rPr>
                <w:color w:val="262626" w:themeColor="text1" w:themeTint="D9"/>
              </w:rPr>
              <w:t>/п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Вид предпринимательской деятельности, в отношении которого применяется патентная система налогообложения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239 700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Ремонт, чистка, окраска и пошив обуви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239 700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Парикмахерские и косметические услуги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319 600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196 270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199 750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429 550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 мебели и предметов домашнего обихода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332 900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8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в области фотографии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429 550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9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 xml:space="preserve">Ремонт, техническое обслуживание автотранспортных и </w:t>
            </w:r>
            <w:proofErr w:type="spellStart"/>
            <w:r w:rsidRPr="00405E4E">
              <w:rPr>
                <w:color w:val="262626" w:themeColor="text1" w:themeTint="D9"/>
              </w:rPr>
              <w:t>мототранспортных</w:t>
            </w:r>
            <w:proofErr w:type="spellEnd"/>
            <w:r w:rsidRPr="00405E4E">
              <w:rPr>
                <w:color w:val="262626" w:themeColor="text1" w:themeTint="D9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1 507 730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10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590 470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услуг, за исключением деятельности легкового такси и арендованных легковых автомобилей с водителем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1 221 670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11.1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319 600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 xml:space="preserve">Реконструкция или ремонт существующих жилых и </w:t>
            </w:r>
            <w:r w:rsidRPr="00405E4E">
              <w:rPr>
                <w:color w:val="262626" w:themeColor="text1" w:themeTint="D9"/>
              </w:rPr>
              <w:lastRenderedPageBreak/>
              <w:t>нежилых зданий, а также спортивных сооружений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lastRenderedPageBreak/>
              <w:t>1 288 660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lastRenderedPageBreak/>
              <w:t>13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1 718 210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559 300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429 550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присмотру и уходу за детьми и больными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322 160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17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Сбор тары и пригодных для вторичного использования материалов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322 160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18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ветеринарная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536 940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19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участков, в том числе: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19.1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Аренда и управление собственным или арендованным жилым недвижимым имуществом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4 479 (на 1 кв. м)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19.2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31 960 за 1 кв. м, но не менее 319 600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20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Изготовление изделий народных художественных промыслов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215 280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215 280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Производство и реставрация ковров и ковровых изделий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215 280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 ювелирных изделий, бижутерии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536 940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Чеканка и гравировка ювелирных изделий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536 940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429 550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319 600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27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880 580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28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Проведение занятий по физической культуре и спорту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429 550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29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 xml:space="preserve">Услуги носильщиков на железнодорожных вокзалах, </w:t>
            </w:r>
            <w:r w:rsidRPr="00405E4E">
              <w:rPr>
                <w:color w:val="262626" w:themeColor="text1" w:themeTint="D9"/>
              </w:rPr>
              <w:lastRenderedPageBreak/>
              <w:t>автовокзалах, аэровокзалах, в аэропортах, морских, речных портах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lastRenderedPageBreak/>
              <w:t>215 280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lastRenderedPageBreak/>
              <w:t>30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платных туалетов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215 280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239 700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Оказание услуг по перевозке пассажиров водным транспортом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1 675 260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Оказание услуг по перевозке грузов водным транспортом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1 675 260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2" w:name="P155"/>
            <w:bookmarkEnd w:id="2"/>
            <w:r w:rsidRPr="00405E4E">
              <w:rPr>
                <w:color w:val="262626" w:themeColor="text1" w:themeTint="D9"/>
              </w:rPr>
              <w:t>34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proofErr w:type="gramStart"/>
            <w:r w:rsidRPr="00405E4E">
              <w:rPr>
                <w:color w:val="262626" w:themeColor="text1" w:themeTint="D9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215 280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215 280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по благоустройству ландшафта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319 600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37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351 560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38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3 006 870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39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794 670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40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прокату, в том числе: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40.1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прокату, за исключением проката транспортных средств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352 230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40.2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Прокат транспортных средств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352 230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экскурсионные туристические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215 280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319 600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3" w:name="P188"/>
            <w:bookmarkEnd w:id="3"/>
            <w:r w:rsidRPr="00405E4E">
              <w:rPr>
                <w:color w:val="262626" w:themeColor="text1" w:themeTint="D9"/>
              </w:rPr>
              <w:t>43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Организация похорон и предоставление связанных с ними услуг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1 181 270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4" w:name="P191"/>
            <w:bookmarkEnd w:id="4"/>
            <w:r w:rsidRPr="00405E4E">
              <w:rPr>
                <w:color w:val="262626" w:themeColor="text1" w:themeTint="D9"/>
              </w:rPr>
              <w:t>44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 xml:space="preserve">Розничная торговля, осуществляемая через объекты </w:t>
            </w:r>
            <w:r w:rsidRPr="00405E4E">
              <w:rPr>
                <w:color w:val="262626" w:themeColor="text1" w:themeTint="D9"/>
              </w:rPr>
              <w:lastRenderedPageBreak/>
              <w:t>стационарной торговой сети, имеющие торговые залы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lastRenderedPageBreak/>
              <w:t>86 870 (на 1 кв. м)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lastRenderedPageBreak/>
              <w:t>45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137 450 за 1 кв. м, но не менее 687 280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5" w:name="P197"/>
            <w:bookmarkEnd w:id="5"/>
            <w:r w:rsidRPr="00405E4E">
              <w:rPr>
                <w:color w:val="262626" w:themeColor="text1" w:themeTint="D9"/>
              </w:rPr>
              <w:t>46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48 860 (на 1 кв. м)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6" w:name="P200"/>
            <w:bookmarkEnd w:id="6"/>
            <w:r w:rsidRPr="00405E4E">
              <w:rPr>
                <w:color w:val="262626" w:themeColor="text1" w:themeTint="D9"/>
              </w:rPr>
              <w:t>47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1 598 000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48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Оказание услуг по забою и транспортировке скота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170 500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49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Производство кожи и изделий из кожи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639 200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50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 xml:space="preserve">Сбор и заготовка пищевых лесных ресурсов, </w:t>
            </w:r>
            <w:proofErr w:type="spellStart"/>
            <w:r w:rsidRPr="00405E4E">
              <w:rPr>
                <w:color w:val="262626" w:themeColor="text1" w:themeTint="D9"/>
              </w:rPr>
              <w:t>недревесных</w:t>
            </w:r>
            <w:proofErr w:type="spellEnd"/>
            <w:r w:rsidRPr="00405E4E">
              <w:rPr>
                <w:color w:val="262626" w:themeColor="text1" w:themeTint="D9"/>
              </w:rPr>
              <w:t xml:space="preserve"> лесных ресурсов и лекарственных растений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170 500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Переработка и консервирование фруктов и овощей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170 500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Производство молочной продукции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1 349 830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Животноводство и растениеводство, услуги в области животноводства и растениеводства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170 500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Производство хлебобулочных и мучных кондитерских изделий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1 035 030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239 700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Лесоводство и прочая лесохозяйственная деятельность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1 598 000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57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по письменному и устному переводу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773 110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58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по уходу за престарелыми и инвалидами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239 700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59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1 025 920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60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Резка, обработка и отделка камня для памятников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830 960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405E4E">
              <w:rPr>
                <w:color w:val="262626" w:themeColor="text1" w:themeTint="D9"/>
              </w:rPr>
              <w:t>web</w:t>
            </w:r>
            <w:proofErr w:type="spellEnd"/>
            <w:r w:rsidRPr="00405E4E">
              <w:rPr>
                <w:color w:val="262626" w:themeColor="text1" w:themeTint="D9"/>
              </w:rPr>
              <w:t>-страниц, включая их адаптацию и модификацию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1 118 600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7" w:name="P245"/>
            <w:bookmarkEnd w:id="7"/>
            <w:r w:rsidRPr="00405E4E">
              <w:rPr>
                <w:color w:val="262626" w:themeColor="text1" w:themeTint="D9"/>
              </w:rPr>
              <w:t>62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 компьютеров и коммуникационного оборудования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680 270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стоянок для транспортных средств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1 970 за 1 кв. м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8" w:name="P251"/>
            <w:bookmarkEnd w:id="8"/>
            <w:r w:rsidRPr="00405E4E">
              <w:rPr>
                <w:color w:val="262626" w:themeColor="text1" w:themeTint="D9"/>
              </w:rPr>
              <w:t>64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139 610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lastRenderedPageBreak/>
              <w:t>65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уходу за домашними животными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139 610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222 440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67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изготовлению валяной обуви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139 610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68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139 610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69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Граверные работы по металлу, стеклу, фарфору, дереву, керамике, кроме ювелирных изделий по индивидуальному заказу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222 440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70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222 440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 игрушек и подобных им изделий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222 440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 спортивного и туристического оборудования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222 440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139 610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Услуги по распиловке дров по индивидуальному заказу населения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222 440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Сборка и ремонт очков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222 440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261 690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77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Переплетные, брошюровочные, окантовочные, картонажные работы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261 690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78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 xml:space="preserve">Услуги по ремонту сифонов и </w:t>
            </w:r>
            <w:proofErr w:type="spellStart"/>
            <w:r w:rsidRPr="00405E4E">
              <w:rPr>
                <w:color w:val="262626" w:themeColor="text1" w:themeTint="D9"/>
              </w:rPr>
              <w:t>автосифонов</w:t>
            </w:r>
            <w:proofErr w:type="spellEnd"/>
            <w:r w:rsidRPr="00405E4E">
              <w:rPr>
                <w:color w:val="262626" w:themeColor="text1" w:themeTint="D9"/>
              </w:rPr>
              <w:t>, в том числе зарядка газовых баллончиков для сифонов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222 440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79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901 270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80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физкультурно-оздоровительная, в том числе: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80.1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бань и душевых по предоставлению общегигиенических услуг, деятельность саун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392 540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80.2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соляриев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235 520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9" w:name="P308"/>
            <w:bookmarkEnd w:id="9"/>
            <w:r w:rsidRPr="00405E4E">
              <w:rPr>
                <w:color w:val="262626" w:themeColor="text1" w:themeTint="D9"/>
              </w:rPr>
              <w:t>81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по осуществлению прямых продаж или продаж торговыми агентами с доставкой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212 500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10" w:name="P311"/>
            <w:bookmarkEnd w:id="10"/>
            <w:r w:rsidRPr="00405E4E">
              <w:rPr>
                <w:color w:val="262626" w:themeColor="text1" w:themeTint="D9"/>
              </w:rPr>
              <w:t>82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по осуществлению торговли через автоматы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283 330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lastRenderedPageBreak/>
              <w:t>83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39 350 за 1 кв. м.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11" w:name="P317"/>
            <w:bookmarkEnd w:id="11"/>
            <w:r w:rsidRPr="00405E4E">
              <w:rPr>
                <w:color w:val="262626" w:themeColor="text1" w:themeTint="D9"/>
              </w:rPr>
              <w:t>84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Производство деревянной тары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295 140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85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295 140</w:t>
            </w:r>
          </w:p>
        </w:tc>
      </w:tr>
      <w:tr w:rsidR="00405E4E" w:rsidRPr="00405E4E">
        <w:tc>
          <w:tcPr>
            <w:tcW w:w="567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bookmarkStart w:id="12" w:name="P323"/>
            <w:bookmarkEnd w:id="12"/>
            <w:r w:rsidRPr="00405E4E">
              <w:rPr>
                <w:color w:val="262626" w:themeColor="text1" w:themeTint="D9"/>
              </w:rPr>
              <w:t>86</w:t>
            </w:r>
          </w:p>
        </w:tc>
        <w:tc>
          <w:tcPr>
            <w:tcW w:w="5605" w:type="dxa"/>
          </w:tcPr>
          <w:p w:rsidR="00405E4E" w:rsidRPr="00405E4E" w:rsidRDefault="00405E4E">
            <w:pPr>
              <w:pStyle w:val="ConsPlusNormal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Ремонт музыкальных инструментов (кроме органов и исторических музыкальных инструментов)</w:t>
            </w:r>
          </w:p>
        </w:tc>
        <w:tc>
          <w:tcPr>
            <w:tcW w:w="2891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295 140</w:t>
            </w:r>
          </w:p>
        </w:tc>
      </w:tr>
    </w:tbl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(таблица в ред. закона Архангельской области от 27.11.2025 N 289-21-ОЗ)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2. Установленные пунктом 1 настоящей статьи размеры потенциально возможного к получению индивидуальным предпринимателем годового дохода применяются при осуществлении предпринимательской деятельности: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(в ред. закона Архангельской области от 19.12.2013 N 61-4-ОЗ)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proofErr w:type="gramStart"/>
      <w:r w:rsidRPr="00405E4E">
        <w:rPr>
          <w:color w:val="262626" w:themeColor="text1" w:themeTint="D9"/>
        </w:rPr>
        <w:t>1) на единицу средней численности наемных работников - по видам предпринимательской деятельности, указанным в пунктах 1 - 9, 12 - 18, 20 - 31, 34 - 43, 47 - 62, 64 - 81, 84 - 86 таблицы настоящей статьи;</w:t>
      </w:r>
      <w:proofErr w:type="gramEnd"/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(в ред. законов Архангельской области от 25.11.2015 N 368-21-ОЗ, от 19.11.2019 N 180-12-ОЗ, от 21.12.2020 N 370-22-ОЗ, от 27.11.2025 N 289-21-ОЗ)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2) на единицу автотранспортных средств - по видам предпринимательской деятельности, указанным в пунктах 10, 11, 11.1, 32, 33 таблицы настоящей статьи;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(в ред. законов Архангельской области от 19.11.2019 N 180-12-ОЗ, от 21.12.2020 N 370-22-ОЗ)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 xml:space="preserve">3) </w:t>
      </w:r>
      <w:proofErr w:type="gramStart"/>
      <w:r w:rsidRPr="00405E4E">
        <w:rPr>
          <w:color w:val="262626" w:themeColor="text1" w:themeTint="D9"/>
        </w:rPr>
        <w:t>исключен</w:t>
      </w:r>
      <w:proofErr w:type="gramEnd"/>
      <w:r w:rsidRPr="00405E4E">
        <w:rPr>
          <w:color w:val="262626" w:themeColor="text1" w:themeTint="D9"/>
        </w:rPr>
        <w:t xml:space="preserve"> с 1 января 2020 года. - Закон Архангельской области от 19.11.2019 N 180-12-ОЗ;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3) на один объект - по видам предпринимательской деятельности, указанным в пункте 82 таблицы настоящей статьи.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</w:t>
      </w:r>
      <w:proofErr w:type="spellStart"/>
      <w:r w:rsidRPr="00405E4E">
        <w:rPr>
          <w:color w:val="262626" w:themeColor="text1" w:themeTint="D9"/>
        </w:rPr>
        <w:t>пп</w:t>
      </w:r>
      <w:proofErr w:type="spellEnd"/>
      <w:r w:rsidRPr="00405E4E">
        <w:rPr>
          <w:color w:val="262626" w:themeColor="text1" w:themeTint="D9"/>
        </w:rPr>
        <w:t xml:space="preserve">. 3 </w:t>
      </w:r>
      <w:proofErr w:type="gramStart"/>
      <w:r w:rsidRPr="00405E4E">
        <w:rPr>
          <w:color w:val="262626" w:themeColor="text1" w:themeTint="D9"/>
        </w:rPr>
        <w:t>введен</w:t>
      </w:r>
      <w:proofErr w:type="gramEnd"/>
      <w:r w:rsidRPr="00405E4E">
        <w:rPr>
          <w:color w:val="262626" w:themeColor="text1" w:themeTint="D9"/>
        </w:rPr>
        <w:t xml:space="preserve"> законом Архангельской области от 21.12.2020 N 370-22-ОЗ; в ред. закона Архангельской области от 27.11.2025 N 289-21-ОЗ)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3. Исключен. - Закон Архангельской области от 24.10.2014 N 184-11-ОЗ.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 xml:space="preserve">3. </w:t>
      </w:r>
      <w:proofErr w:type="gramStart"/>
      <w:r w:rsidRPr="00405E4E">
        <w:rPr>
          <w:color w:val="262626" w:themeColor="text1" w:themeTint="D9"/>
        </w:rPr>
        <w:t>К размерам потенциально возможного к получению индивидуальным предпринимателем годового дохода, установленным пунктом 1 настоящей статьи, применяются коэффициенты в зависимости от территории действия патента на осуществление предпринимательской деятельности (далее - патент), установленные статьей 4 настоящего закона для соответствующих видов предпринимательской деятельности.</w:t>
      </w:r>
      <w:proofErr w:type="gramEnd"/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</w:t>
      </w:r>
      <w:proofErr w:type="gramStart"/>
      <w:r w:rsidRPr="00405E4E">
        <w:rPr>
          <w:color w:val="262626" w:themeColor="text1" w:themeTint="D9"/>
        </w:rPr>
        <w:t>в</w:t>
      </w:r>
      <w:proofErr w:type="gramEnd"/>
      <w:r w:rsidRPr="00405E4E">
        <w:rPr>
          <w:color w:val="262626" w:themeColor="text1" w:themeTint="D9"/>
        </w:rPr>
        <w:t xml:space="preserve"> ред. законов Архангельской области от 19.11.2019 N 180-12-ОЗ, от 21.12.2020 N 370-22-ОЗ)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4. Установленные пунктом 1 настоящей статьи размеры потенциально возможного к получению индивидуальным предпринимателем годового дохода по видам предпринимательской деятельности, указанным в пунктах 1 - 9, 12 - 18, 20 - 31, 34 - 43, 47 - 62, 64 - 81, 84 - 86 таблицы настоящей статьи применяются в том числе, если средняя численность наемных работников равна нулю.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</w:t>
      </w:r>
      <w:proofErr w:type="gramStart"/>
      <w:r w:rsidRPr="00405E4E">
        <w:rPr>
          <w:color w:val="262626" w:themeColor="text1" w:themeTint="D9"/>
        </w:rPr>
        <w:t>п</w:t>
      </w:r>
      <w:proofErr w:type="gramEnd"/>
      <w:r w:rsidRPr="00405E4E">
        <w:rPr>
          <w:color w:val="262626" w:themeColor="text1" w:themeTint="D9"/>
        </w:rPr>
        <w:t>. 4 введен законом Архангельской области от 19.11.2019 N 180-12-ОЗ; в ред. законов Архангельской области от 21.12.2020 N 370-22-ОЗ, от 27.11.2025 N 289-21-ОЗ)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 xml:space="preserve">5. </w:t>
      </w:r>
      <w:proofErr w:type="gramStart"/>
      <w:r w:rsidRPr="00405E4E">
        <w:rPr>
          <w:color w:val="262626" w:themeColor="text1" w:themeTint="D9"/>
        </w:rPr>
        <w:t xml:space="preserve">Индивидуальный предприниматель вправе применять патентную систему налогообложения по видам предпринимательской деятельности, указанным в пунктах 19.1 и 19.2 таблицы настоящей статьи, если общая площадь сдаваемых в аренду (наем) собственных или арендованных жилых помещений и (или) собственных или арендованных нежилых помещений </w:t>
      </w:r>
      <w:r w:rsidRPr="00405E4E">
        <w:rPr>
          <w:color w:val="262626" w:themeColor="text1" w:themeTint="D9"/>
        </w:rPr>
        <w:lastRenderedPageBreak/>
        <w:t>(включая выставочные залы, складские помещения), земельных участков не превышает 2 000 кв. м.</w:t>
      </w:r>
      <w:proofErr w:type="gramEnd"/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 xml:space="preserve">(п. 5 </w:t>
      </w:r>
      <w:proofErr w:type="gramStart"/>
      <w:r w:rsidRPr="00405E4E">
        <w:rPr>
          <w:color w:val="262626" w:themeColor="text1" w:themeTint="D9"/>
        </w:rPr>
        <w:t>введен</w:t>
      </w:r>
      <w:proofErr w:type="gramEnd"/>
      <w:r w:rsidRPr="00405E4E">
        <w:rPr>
          <w:color w:val="262626" w:themeColor="text1" w:themeTint="D9"/>
        </w:rPr>
        <w:t xml:space="preserve"> законом Архангельской области от 19.11.2019 N 180-12-ОЗ; в ред. закона Архангельской области от 21.12.2020 N 370-22-ОЗ)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6. Индивидуальный предприниматель вправе применять патентную систему налогообложения по видам предпринимательской деятельности, указанным в пунктах 44 и 46 таблицы настоящей статьи, если размер площади торгового зала и (или) зала обслуживания посетителей объектов стационарной торговой сети и объектов организации общественного питания не превышает 150 квадратных метров.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</w:t>
      </w:r>
      <w:proofErr w:type="gramStart"/>
      <w:r w:rsidRPr="00405E4E">
        <w:rPr>
          <w:color w:val="262626" w:themeColor="text1" w:themeTint="D9"/>
        </w:rPr>
        <w:t>п</w:t>
      </w:r>
      <w:proofErr w:type="gramEnd"/>
      <w:r w:rsidRPr="00405E4E">
        <w:rPr>
          <w:color w:val="262626" w:themeColor="text1" w:themeTint="D9"/>
        </w:rPr>
        <w:t>. 6 введен законом Архангельской области от 21.12.2020 N 370-22-ОЗ; в ред. закона Архангельской области от 27.11.2025 N 289-21-ОЗ)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Title"/>
        <w:ind w:firstLine="540"/>
        <w:jc w:val="both"/>
        <w:outlineLvl w:val="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Статья 3.1. Дифференциация территории Архангельской области по территориям действия патентов</w:t>
      </w: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</w:t>
      </w:r>
      <w:proofErr w:type="gramStart"/>
      <w:r w:rsidRPr="00405E4E">
        <w:rPr>
          <w:color w:val="262626" w:themeColor="text1" w:themeTint="D9"/>
        </w:rPr>
        <w:t>введена</w:t>
      </w:r>
      <w:proofErr w:type="gramEnd"/>
      <w:r w:rsidRPr="00405E4E">
        <w:rPr>
          <w:color w:val="262626" w:themeColor="text1" w:themeTint="D9"/>
        </w:rPr>
        <w:t xml:space="preserve"> законом Архангельской области от 29.06.2015 N 306-18-ОЗ)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Дифференцировать территорию Архангельской области по территориям действия патентов по видам, указанным в пунктах 1 - 9, 12 - 31, 34 - 44, 46 - 86 таблицы статьи 3 настоящего закона, по следующим группам муниципальных образований Архангельской области (далее - муниципальные образования):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(в ред. законов Архангельской области от 25.11.2015 N 368-21-ОЗ, от 19.11.2019 N 180-12-ОЗ, от 21.12.2020 N 370-22-ОЗ, от 27.11.2025 N 289-21-ОЗ)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proofErr w:type="gramStart"/>
      <w:r w:rsidRPr="00405E4E">
        <w:rPr>
          <w:color w:val="262626" w:themeColor="text1" w:themeTint="D9"/>
        </w:rPr>
        <w:t xml:space="preserve">1) I группа - городской округ "Город Архангельск", городские округа Архангельской области "Город Коряжма", "Котлас", "Мирный", "Новая Земля", "Город </w:t>
      </w:r>
      <w:proofErr w:type="spellStart"/>
      <w:r w:rsidRPr="00405E4E">
        <w:rPr>
          <w:color w:val="262626" w:themeColor="text1" w:themeTint="D9"/>
        </w:rPr>
        <w:t>Новодвинск</w:t>
      </w:r>
      <w:proofErr w:type="spellEnd"/>
      <w:r w:rsidRPr="00405E4E">
        <w:rPr>
          <w:color w:val="262626" w:themeColor="text1" w:themeTint="D9"/>
        </w:rPr>
        <w:t>", муниципальный округ Архангельской области "Город Северодвинск", городское поселение "</w:t>
      </w:r>
      <w:proofErr w:type="spellStart"/>
      <w:r w:rsidRPr="00405E4E">
        <w:rPr>
          <w:color w:val="262626" w:themeColor="text1" w:themeTint="D9"/>
        </w:rPr>
        <w:t>Коношское</w:t>
      </w:r>
      <w:proofErr w:type="spellEnd"/>
      <w:r w:rsidRPr="00405E4E">
        <w:rPr>
          <w:color w:val="262626" w:themeColor="text1" w:themeTint="D9"/>
        </w:rPr>
        <w:t xml:space="preserve">" </w:t>
      </w:r>
      <w:proofErr w:type="spellStart"/>
      <w:r w:rsidRPr="00405E4E">
        <w:rPr>
          <w:color w:val="262626" w:themeColor="text1" w:themeTint="D9"/>
        </w:rPr>
        <w:t>Коношского</w:t>
      </w:r>
      <w:proofErr w:type="spellEnd"/>
      <w:r w:rsidRPr="00405E4E">
        <w:rPr>
          <w:color w:val="262626" w:themeColor="text1" w:themeTint="D9"/>
        </w:rPr>
        <w:t xml:space="preserve"> муниципального района Архангельской области, сельское поселение "</w:t>
      </w:r>
      <w:proofErr w:type="spellStart"/>
      <w:r w:rsidRPr="00405E4E">
        <w:rPr>
          <w:color w:val="262626" w:themeColor="text1" w:themeTint="D9"/>
        </w:rPr>
        <w:t>Сафроновское</w:t>
      </w:r>
      <w:proofErr w:type="spellEnd"/>
      <w:r w:rsidRPr="00405E4E">
        <w:rPr>
          <w:color w:val="262626" w:themeColor="text1" w:themeTint="D9"/>
        </w:rPr>
        <w:t>" Ленского муниципального района Архангельской области;</w:t>
      </w:r>
      <w:proofErr w:type="gramEnd"/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proofErr w:type="gramStart"/>
      <w:r w:rsidRPr="00405E4E">
        <w:rPr>
          <w:color w:val="262626" w:themeColor="text1" w:themeTint="D9"/>
        </w:rPr>
        <w:t>(в ред. законов Архангельской области от 30.09.2019 N 135-10-ОЗ, от 29.09.2020 N 296-19-ОЗ, от 21.12.2020 N 371-22-ОЗ, от 17.02.2021 N 373-23-ОЗ, от 28.06.2021 N 446-27-ОЗ, от 06.10.2021 N 465-28-ОЗ, от 31.10.2022 N 623-38-ОЗ, от 20.12.2022 N 667-40-ОЗ, от 21.11.2023 N 30-3-ОЗ, от 29.11.2024 N 162-12-ОЗ, от 26.02.2025 N 195-14-ОЗ, от 30.06.2025 N 253-18-ОЗ, от 27.11.2025 N 289-21-ОЗ)</w:t>
      </w:r>
      <w:proofErr w:type="gramEnd"/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2) II группа - прочие муниципальные образования, не включенные в I группу, а также межселенные территории на территориях муниципальных районов Архангельской области.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outlineLvl w:val="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Статья 3.2. Исключена. - Закон Архангельской области от 21.12.2020 N 370-22-ОЗ.</w:t>
      </w:r>
    </w:p>
    <w:p w:rsidR="00405E4E" w:rsidRPr="00405E4E" w:rsidRDefault="00405E4E">
      <w:pPr>
        <w:pStyle w:val="ConsPlusNormal"/>
        <w:ind w:firstLine="540"/>
        <w:jc w:val="both"/>
        <w:outlineLvl w:val="0"/>
        <w:rPr>
          <w:color w:val="262626" w:themeColor="text1" w:themeTint="D9"/>
        </w:rPr>
      </w:pPr>
    </w:p>
    <w:p w:rsidR="00405E4E" w:rsidRPr="00405E4E" w:rsidRDefault="00405E4E" w:rsidP="00405E4E">
      <w:pPr>
        <w:pStyle w:val="ConsPlusNormal"/>
        <w:jc w:val="both"/>
        <w:rPr>
          <w:color w:val="262626" w:themeColor="text1" w:themeTint="D9"/>
        </w:rPr>
      </w:pPr>
      <w:proofErr w:type="gramStart"/>
      <w:r w:rsidRPr="00405E4E">
        <w:rPr>
          <w:color w:val="262626" w:themeColor="text1" w:themeTint="D9"/>
        </w:rPr>
        <w:t>Коэффициент-дефлятор, необходимый в целях применения гл. 26.5 "Патентная система налогообложения" Налогового кодекса Российской Федерации, предусмотренный данной статьей (в редакции закона Архангельской области от 27.11.2025 N 289-21-ОЗ), установленный на 2026 год, применяется к размерам потенциально возможного к получению индивидуальным предпринимателем годового дохода, предусмотренным п. 1 ст. 3 данного закона (в редакции закона Архангельской области от 27.11.2025 N 289-21-ОЗ), с 01.01.2026.</w:t>
      </w:r>
      <w:proofErr w:type="gramEnd"/>
    </w:p>
    <w:p w:rsidR="00405E4E" w:rsidRPr="00405E4E" w:rsidRDefault="00405E4E" w:rsidP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 w:rsidP="00405E4E">
      <w:pPr>
        <w:pStyle w:val="ConsPlusNormal"/>
        <w:ind w:firstLine="567"/>
        <w:jc w:val="both"/>
        <w:rPr>
          <w:b/>
          <w:color w:val="262626" w:themeColor="text1" w:themeTint="D9"/>
        </w:rPr>
      </w:pPr>
      <w:r w:rsidRPr="00405E4E">
        <w:rPr>
          <w:color w:val="262626" w:themeColor="text1" w:themeTint="D9"/>
        </w:rPr>
        <w:t xml:space="preserve"> </w:t>
      </w:r>
      <w:r w:rsidRPr="00405E4E">
        <w:rPr>
          <w:b/>
          <w:color w:val="262626" w:themeColor="text1" w:themeTint="D9"/>
        </w:rPr>
        <w:t>Статья 3.2. Индексация размера потенциально возможного к получению индивидуальным предпринимателем годового дохода</w:t>
      </w: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</w:t>
      </w:r>
      <w:proofErr w:type="gramStart"/>
      <w:r w:rsidRPr="00405E4E">
        <w:rPr>
          <w:color w:val="262626" w:themeColor="text1" w:themeTint="D9"/>
        </w:rPr>
        <w:t>введена</w:t>
      </w:r>
      <w:proofErr w:type="gramEnd"/>
      <w:r w:rsidRPr="00405E4E">
        <w:rPr>
          <w:color w:val="262626" w:themeColor="text1" w:themeTint="D9"/>
        </w:rPr>
        <w:t xml:space="preserve"> законом Архангельской области от 27.11.2025 N 289-21-ОЗ)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 xml:space="preserve">Установленные пунктом 1 статьи 3 настоящего закона размеры потенциально возможного к получению индивидуальным предпринимателем годового дохода подлежат ежегодной индексации на коэффициент-дефлятор, установленный на соответствующий календарный год в </w:t>
      </w:r>
      <w:r w:rsidRPr="00405E4E">
        <w:rPr>
          <w:color w:val="262626" w:themeColor="text1" w:themeTint="D9"/>
        </w:rPr>
        <w:lastRenderedPageBreak/>
        <w:t>соответствии со статьей 346.43 Налогового кодекса Российской Федерации.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Title"/>
        <w:ind w:firstLine="540"/>
        <w:jc w:val="both"/>
        <w:outlineLvl w:val="0"/>
        <w:rPr>
          <w:color w:val="262626" w:themeColor="text1" w:themeTint="D9"/>
        </w:rPr>
      </w:pPr>
      <w:bookmarkStart w:id="13" w:name="P367"/>
      <w:bookmarkEnd w:id="13"/>
      <w:r w:rsidRPr="00405E4E">
        <w:rPr>
          <w:color w:val="262626" w:themeColor="text1" w:themeTint="D9"/>
        </w:rPr>
        <w:t>Статья 4. Коэффициенты, используемые при расчете размера потенциально возможного к получению индивидуальным предпринимателем годового дохода в зависимости от территории действия патента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(в ред. законов Архангельской области от 29.06.2015 N 306-18-ОЗ, от 19.11.2019 N 180-12-ОЗ)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1 - 3. Исключены с 1 января 2020 года. - Закон Архангельской области от 19.11.2019 N 180-12-ОЗ.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4. Коэффициенты, используемые при расчете размера потенциально возможного к получению индивидуальным предпринимателем годового дохода, в отношении видов предпринимательской деятельности, указанных в пунктах 1 - 9, 12 - 31, 34 - 44, 46 - 86 таблицы статьи 3 настоящего закона, в зависимости от территории действия патента: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(в ред. законов Архангельской области от 25.11.2015 N 368-21-ОЗ, от 19.11.2019 N 180-12-ОЗ, от 21.12.2020 N 370-22-ОЗ, от 27.11.2025 N 289-21-ОЗ)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3118"/>
      </w:tblGrid>
      <w:tr w:rsidR="00405E4E" w:rsidRPr="00405E4E">
        <w:tc>
          <w:tcPr>
            <w:tcW w:w="4819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Группа муниципального образования</w:t>
            </w:r>
          </w:p>
        </w:tc>
        <w:tc>
          <w:tcPr>
            <w:tcW w:w="3118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Коэффициент</w:t>
            </w:r>
          </w:p>
        </w:tc>
      </w:tr>
      <w:tr w:rsidR="00405E4E" w:rsidRPr="00405E4E">
        <w:tc>
          <w:tcPr>
            <w:tcW w:w="4819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I группа</w:t>
            </w:r>
          </w:p>
        </w:tc>
        <w:tc>
          <w:tcPr>
            <w:tcW w:w="3118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1,0</w:t>
            </w:r>
          </w:p>
        </w:tc>
      </w:tr>
      <w:tr w:rsidR="00405E4E" w:rsidRPr="00405E4E">
        <w:tc>
          <w:tcPr>
            <w:tcW w:w="4819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II группа</w:t>
            </w:r>
          </w:p>
        </w:tc>
        <w:tc>
          <w:tcPr>
            <w:tcW w:w="3118" w:type="dxa"/>
          </w:tcPr>
          <w:p w:rsidR="00405E4E" w:rsidRPr="00405E4E" w:rsidRDefault="00405E4E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5E4E">
              <w:rPr>
                <w:color w:val="262626" w:themeColor="text1" w:themeTint="D9"/>
              </w:rPr>
              <w:t>0,5</w:t>
            </w:r>
          </w:p>
        </w:tc>
      </w:tr>
    </w:tbl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 xml:space="preserve">(п. 4 </w:t>
      </w:r>
      <w:proofErr w:type="gramStart"/>
      <w:r w:rsidRPr="00405E4E">
        <w:rPr>
          <w:color w:val="262626" w:themeColor="text1" w:themeTint="D9"/>
        </w:rPr>
        <w:t>введен</w:t>
      </w:r>
      <w:proofErr w:type="gramEnd"/>
      <w:r w:rsidRPr="00405E4E">
        <w:rPr>
          <w:color w:val="262626" w:themeColor="text1" w:themeTint="D9"/>
        </w:rPr>
        <w:t xml:space="preserve"> законом Архангельской области от 29.06.2015 N 306-18-ОЗ)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outlineLvl w:val="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Статья 5. Исключена. - Закон Архангельской области от 21.12.2020 N 370-22-ОЗ.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outlineLvl w:val="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Статья 5.1. Исключена. - Закон Архангельской области от 27.11.2025 N 289-21-ОЗ.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outlineLvl w:val="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Статья 6. Заключительные положения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1. Настоящий закон вступает в силу с 1 января 2013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2. Признать утратившими силу: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1) областной закон от 26 июня 2008 года N 536-28-ОЗ "О применении индивидуальными предпринимателями на территории Архангельской области упрощенной системы налогообложения на основе патента" ("Ведомости Архангельского областного Собрания депутатов", 2008, N 28);</w:t>
      </w:r>
    </w:p>
    <w:p w:rsidR="00405E4E" w:rsidRPr="00405E4E" w:rsidRDefault="00405E4E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5E4E">
        <w:rPr>
          <w:color w:val="262626" w:themeColor="text1" w:themeTint="D9"/>
        </w:rPr>
        <w:t>2) областной закон от 26 ноября 2008 года N 618-31-ОЗ "О внесении изменений и дополнений в областной закон "О применении индивидуальными предпринимателями на территории Архангельской области упрощенной системы налогообложения на основе патента" ("Ведомости Архангельского областного Собрания депутатов", 2008, N 31).</w:t>
      </w:r>
    </w:p>
    <w:p w:rsidR="00405E4E" w:rsidRPr="00405E4E" w:rsidRDefault="00405E4E">
      <w:pPr>
        <w:pStyle w:val="ConsPlusNormal"/>
        <w:jc w:val="both"/>
        <w:rPr>
          <w:color w:val="262626" w:themeColor="text1" w:themeTint="D9"/>
        </w:rPr>
      </w:pPr>
    </w:p>
    <w:p w:rsidR="00405E4E" w:rsidRPr="00405E4E" w:rsidRDefault="00405E4E">
      <w:pPr>
        <w:pStyle w:val="ConsPlusNormal"/>
        <w:jc w:val="right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Губернатор</w:t>
      </w:r>
    </w:p>
    <w:p w:rsidR="00405E4E" w:rsidRPr="00405E4E" w:rsidRDefault="00405E4E">
      <w:pPr>
        <w:pStyle w:val="ConsPlusNormal"/>
        <w:jc w:val="right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Архангельской области</w:t>
      </w:r>
    </w:p>
    <w:p w:rsidR="00405E4E" w:rsidRPr="00405E4E" w:rsidRDefault="00405E4E">
      <w:pPr>
        <w:pStyle w:val="ConsPlusNormal"/>
        <w:jc w:val="right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И.А.ОРЛОВ</w:t>
      </w:r>
    </w:p>
    <w:p w:rsidR="00405E4E" w:rsidRPr="00405E4E" w:rsidRDefault="00405E4E">
      <w:pPr>
        <w:pStyle w:val="ConsPlusNormal"/>
        <w:rPr>
          <w:color w:val="262626" w:themeColor="text1" w:themeTint="D9"/>
        </w:rPr>
      </w:pPr>
      <w:r w:rsidRPr="00405E4E">
        <w:rPr>
          <w:color w:val="262626" w:themeColor="text1" w:themeTint="D9"/>
        </w:rPr>
        <w:t>г. Архангельск</w:t>
      </w:r>
    </w:p>
    <w:p w:rsidR="00405E4E" w:rsidRPr="00405E4E" w:rsidRDefault="00405E4E">
      <w:pPr>
        <w:pStyle w:val="ConsPlusNormal"/>
        <w:spacing w:before="22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19 ноября 2012 года</w:t>
      </w:r>
    </w:p>
    <w:p w:rsidR="00405E4E" w:rsidRPr="00405E4E" w:rsidRDefault="00405E4E">
      <w:pPr>
        <w:pStyle w:val="ConsPlusNormal"/>
        <w:spacing w:before="220"/>
        <w:rPr>
          <w:color w:val="262626" w:themeColor="text1" w:themeTint="D9"/>
        </w:rPr>
      </w:pPr>
      <w:r w:rsidRPr="00405E4E">
        <w:rPr>
          <w:color w:val="262626" w:themeColor="text1" w:themeTint="D9"/>
        </w:rPr>
        <w:t>N 574-35-ОЗ</w:t>
      </w:r>
      <w:bookmarkStart w:id="14" w:name="_GoBack"/>
      <w:bookmarkEnd w:id="14"/>
    </w:p>
    <w:sectPr w:rsidR="00405E4E" w:rsidRPr="00405E4E" w:rsidSect="00405E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4E"/>
    <w:rsid w:val="000177EF"/>
    <w:rsid w:val="0040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5E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05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05E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05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05E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05E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05E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5E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05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05E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05E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05E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05E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05E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Сливкина Надежда Николаевна</dc:creator>
  <cp:lastModifiedBy>Сливкина Надежда Николаевна</cp:lastModifiedBy>
  <cp:revision>1</cp:revision>
  <dcterms:created xsi:type="dcterms:W3CDTF">2026-05-13T09:09:00Z</dcterms:created>
  <dcterms:modified xsi:type="dcterms:W3CDTF">2026-05-13T09:12:00Z</dcterms:modified>
</cp:coreProperties>
</file>