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Бузанский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марта 2013 г. N 10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ПОЛОЖЕНИЕ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ЗЕМЕЛЬНОМ НАЛОГЕ 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"БУЗАНСКИЙ СЕЛЬСОВЕТ"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Объект налогообложения, налогоплательщики, налоговая база, порядок определения налоговой базы </w:t>
      </w:r>
      <w:r w:rsidRPr="008C1EDD">
        <w:rPr>
          <w:rFonts w:ascii="Calibri" w:hAnsi="Calibri" w:cs="Calibri"/>
        </w:rPr>
        <w:t xml:space="preserve">определены </w:t>
      </w:r>
      <w:hyperlink r:id="rId5" w:history="1">
        <w:r w:rsidRPr="008C1EDD">
          <w:rPr>
            <w:rFonts w:ascii="Calibri" w:hAnsi="Calibri" w:cs="Calibri"/>
          </w:rPr>
          <w:t>главой 31</w:t>
        </w:r>
      </w:hyperlink>
      <w:r w:rsidRPr="008C1EDD">
        <w:rPr>
          <w:rFonts w:ascii="Calibri" w:hAnsi="Calibri" w:cs="Calibri"/>
        </w:rPr>
        <w:t xml:space="preserve"> "Земельный </w:t>
      </w:r>
      <w:r>
        <w:rPr>
          <w:rFonts w:ascii="Calibri" w:hAnsi="Calibri" w:cs="Calibri"/>
        </w:rPr>
        <w:t>налог" Налогового кодекса Российской Федерации.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1. Общие положения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Земельный налог (далее - налог) устанавливается, вводится в действие и прекращает действовать в соответствии с Налоговым </w:t>
      </w:r>
      <w:hyperlink r:id="rId6" w:history="1">
        <w:r w:rsidRPr="008C1EDD">
          <w:rPr>
            <w:rFonts w:ascii="Calibri" w:hAnsi="Calibri" w:cs="Calibri"/>
          </w:rPr>
          <w:t>кодексом</w:t>
        </w:r>
      </w:hyperlink>
      <w:r w:rsidRPr="008C1E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Российской Федерации, настоящим Положением и обязателен к уплате на территории МО "</w:t>
      </w:r>
      <w:proofErr w:type="spellStart"/>
      <w:r>
        <w:rPr>
          <w:rFonts w:ascii="Calibri" w:hAnsi="Calibri" w:cs="Calibri"/>
        </w:rPr>
        <w:t>Бузанский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2. Ставки земельного налога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Установить налоговые ставки земельного налога на территории МО в следующих размерах: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0.3 процента в отношении земельных участков: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proofErr w:type="gramEnd"/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1.5 процента в отношении прочих земельных участков.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>3. Порядок и сроки уплаты налога,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авансовых платежей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</w:t>
      </w:r>
      <w:proofErr w:type="gramStart"/>
      <w:r>
        <w:rPr>
          <w:rFonts w:ascii="Calibri" w:hAnsi="Calibri" w:cs="Calibri"/>
        </w:rPr>
        <w:t>Налогоплательщики - организации или физические лица, являющиеся индивидуальными предпринимателями, уплачивают авансовые платежи в бюджет по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(по состоянию на 1 января года, являющегося налоговым периодом) в срок до 5 мая, 5 августа, 5 ноября текущего года.</w:t>
      </w:r>
      <w:proofErr w:type="gramEnd"/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Срок уплаты земельного налога по налоговому периоду установить не позднее 5 февраля года, следующего за истекшим налоговым периодом.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Для налогоплательщиков, являющихся физическими лицами, устанавливается исчисление земельного налога единой суммой.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Уплата земельного налога физическими лицами производится не позднее 1 ноября года, следующего за истекшим налоговым периодом.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3.5. 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2"/>
      <w:bookmarkEnd w:id="4"/>
      <w:r w:rsidRPr="008C1EDD">
        <w:rPr>
          <w:rFonts w:ascii="Calibri" w:hAnsi="Calibri" w:cs="Calibri"/>
        </w:rPr>
        <w:t>4</w:t>
      </w:r>
      <w:r>
        <w:rPr>
          <w:rFonts w:ascii="Calibri" w:hAnsi="Calibri" w:cs="Calibri"/>
        </w:rPr>
        <w:t>. Налоговые льготы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1EDD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.1. Освобождаются от налогообложения земельным налогом налогоплательщики, перечисленные </w:t>
      </w:r>
      <w:r w:rsidRPr="008C1EDD">
        <w:rPr>
          <w:rFonts w:ascii="Calibri" w:hAnsi="Calibri" w:cs="Calibri"/>
        </w:rPr>
        <w:t xml:space="preserve">в </w:t>
      </w:r>
      <w:hyperlink r:id="rId7" w:history="1">
        <w:r w:rsidRPr="008C1EDD">
          <w:rPr>
            <w:rFonts w:ascii="Calibri" w:hAnsi="Calibri" w:cs="Calibri"/>
          </w:rPr>
          <w:t>ст. 395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1EDD">
        <w:rPr>
          <w:rFonts w:ascii="Calibri" w:hAnsi="Calibri" w:cs="Calibri"/>
        </w:rPr>
        <w:t>4</w:t>
      </w:r>
      <w:r>
        <w:rPr>
          <w:rFonts w:ascii="Calibri" w:hAnsi="Calibri" w:cs="Calibri"/>
        </w:rPr>
        <w:t>.2. Освобождаются от уплаты земельного налога бюджетные и автономные учреждения, финансируемые за счет средств муниципального образования "</w:t>
      </w:r>
      <w:proofErr w:type="spellStart"/>
      <w:r>
        <w:rPr>
          <w:rFonts w:ascii="Calibri" w:hAnsi="Calibri" w:cs="Calibri"/>
        </w:rPr>
        <w:t>Бузанский</w:t>
      </w:r>
      <w:proofErr w:type="spellEnd"/>
      <w:r>
        <w:rPr>
          <w:rFonts w:ascii="Calibri" w:hAnsi="Calibri" w:cs="Calibri"/>
        </w:rPr>
        <w:t xml:space="preserve"> сельсовет", в отношении принадлежащих или предоставленных им земельных участков в целях непосредственного выполнения возложенных на эти учреждения функций.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4</w:t>
      </w:r>
      <w:r>
        <w:rPr>
          <w:rFonts w:ascii="Calibri" w:hAnsi="Calibri" w:cs="Calibri"/>
        </w:rPr>
        <w:t>.2. Органы местного самоуправления.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ногодетные;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матери-одиночки и т.д.;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пенсионеры, пенсии которым назначены в порядке, установленном пенсионным </w:t>
      </w:r>
      <w:bookmarkStart w:id="5" w:name="_GoBack"/>
      <w:r>
        <w:rPr>
          <w:rFonts w:ascii="Calibri" w:hAnsi="Calibri" w:cs="Calibri"/>
        </w:rPr>
        <w:t xml:space="preserve">законодательством Российской Федерации, в отношении земельных участков в размере 600 </w:t>
      </w:r>
      <w:bookmarkEnd w:id="5"/>
      <w:r>
        <w:rPr>
          <w:rFonts w:ascii="Calibri" w:hAnsi="Calibri" w:cs="Calibri"/>
        </w:rPr>
        <w:t>квадратных метров площади земельного участка.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1EDD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.3.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</w:t>
      </w:r>
      <w:r w:rsidRPr="008C1EDD">
        <w:rPr>
          <w:rFonts w:ascii="Calibri" w:hAnsi="Calibri" w:cs="Calibri"/>
        </w:rPr>
        <w:t xml:space="preserve">соответствии со </w:t>
      </w:r>
      <w:hyperlink r:id="rId8" w:history="1">
        <w:r w:rsidRPr="008C1EDD">
          <w:rPr>
            <w:rFonts w:ascii="Calibri" w:hAnsi="Calibri" w:cs="Calibri"/>
          </w:rPr>
          <w:t>статьей 389</w:t>
        </w:r>
      </w:hyperlink>
      <w:r w:rsidRPr="008C1EDD">
        <w:rPr>
          <w:rFonts w:ascii="Calibri" w:hAnsi="Calibri" w:cs="Calibri"/>
        </w:rPr>
        <w:t xml:space="preserve"> Налогового </w:t>
      </w:r>
      <w:r>
        <w:rPr>
          <w:rFonts w:ascii="Calibri" w:hAnsi="Calibri" w:cs="Calibri"/>
        </w:rPr>
        <w:t>кодекса РФ.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C1EDD">
        <w:rPr>
          <w:rFonts w:ascii="Calibri" w:hAnsi="Calibri" w:cs="Calibri"/>
        </w:rPr>
        <w:t>4</w:t>
      </w:r>
      <w:r>
        <w:rPr>
          <w:rFonts w:ascii="Calibri" w:hAnsi="Calibri" w:cs="Calibri"/>
        </w:rPr>
        <w:t>.4. Установить следующие порядок и сроки предоставления налогоплательщиками документов, подтверждающих право на уменьшение налоговой базы:</w:t>
      </w:r>
    </w:p>
    <w:p w:rsidR="008C1EDD" w:rsidRDefault="008C1EDD" w:rsidP="008C1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документы, подтверждающие право на уменьшение налоговой базы, представляются налогоплательщиками в налоговый орган по месту нахождения земельного участка, признаваемого объектом налогообложения, в срок не позднее 1 февраля года, следующего за истекшим налоговым периодом.</w:t>
      </w:r>
      <w:proofErr w:type="gramEnd"/>
    </w:p>
    <w:p w:rsidR="009B514D" w:rsidRDefault="009B514D"/>
    <w:sectPr w:rsidR="009B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DD"/>
    <w:rsid w:val="008C1EDD"/>
    <w:rsid w:val="009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38E6FBCA1DE04B943098A2F4E7D19096D49E4643714B16FFF65E6BF7E9CC0F3E828AACE65M9K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C38E6FBCA1DE04B943098A2F4E7D19096D49E4643714B16FFF65E6BF7E9CC0F3E828AACE69M9K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C38E6FBCA1DE04B943098A2F4E7D19096D49E4643714B16FFF65E6BF7E9CC0F3E828AACE64M9K8I" TargetMode="External"/><Relationship Id="rId5" Type="http://schemas.openxmlformats.org/officeDocument/2006/relationships/hyperlink" Target="consultantplus://offline/ref=D2C38E6FBCA1DE04B943098A2F4E7D19096D49E4643714B16FFF65E6BF7E9CC0F3E828AACE64M9K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2015-04-14T13:09:00Z</dcterms:created>
  <dcterms:modified xsi:type="dcterms:W3CDTF">2015-04-14T13:11:00Z</dcterms:modified>
</cp:coreProperties>
</file>