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8776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bookmarkStart w:id="0" w:name="_GoBack"/>
      <w:bookmarkEnd w:id="0"/>
      <w:r w:rsidRPr="004A67F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87767" w:rsidRPr="00E87767" w:rsidRDefault="00E87767" w:rsidP="00E87767">
      <w:pPr>
        <w:pStyle w:val="a3"/>
        <w:tabs>
          <w:tab w:val="left" w:pos="8100"/>
        </w:tabs>
        <w:spacing w:before="0" w:beforeAutospacing="0" w:after="0" w:line="240" w:lineRule="exact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877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87767">
        <w:rPr>
          <w:rFonts w:ascii="Times New Roman" w:hAnsi="Times New Roman" w:cs="Times New Roman"/>
          <w:sz w:val="28"/>
          <w:szCs w:val="28"/>
        </w:rPr>
        <w:t xml:space="preserve">  </w:t>
      </w:r>
      <w:r w:rsidRPr="004A67FF">
        <w:rPr>
          <w:rFonts w:ascii="Times New Roman" w:hAnsi="Times New Roman" w:cs="Times New Roman"/>
          <w:sz w:val="28"/>
          <w:szCs w:val="28"/>
        </w:rPr>
        <w:t xml:space="preserve">к решению Совета МО </w:t>
      </w:r>
      <w:r w:rsidRPr="004A67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8776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A67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 xml:space="preserve">» </w:t>
      </w:r>
      <w:r w:rsidRPr="004A67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877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67FF">
        <w:rPr>
          <w:rFonts w:ascii="Times New Roman" w:hAnsi="Times New Roman" w:cs="Times New Roman"/>
          <w:sz w:val="28"/>
          <w:szCs w:val="28"/>
        </w:rPr>
        <w:t>от</w:t>
      </w:r>
      <w:r w:rsidRPr="00E87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18.11.2015г</w:t>
      </w:r>
      <w:r w:rsidRPr="00E87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7767">
        <w:rPr>
          <w:rFonts w:ascii="Times New Roman" w:hAnsi="Times New Roman" w:cs="Times New Roman"/>
          <w:sz w:val="28"/>
          <w:szCs w:val="28"/>
        </w:rPr>
        <w:t xml:space="preserve"> 17 </w:t>
      </w:r>
    </w:p>
    <w:p w:rsidR="00E87767" w:rsidRPr="00E87767" w:rsidRDefault="00E87767" w:rsidP="00E87767">
      <w:pPr>
        <w:pStyle w:val="a3"/>
        <w:tabs>
          <w:tab w:val="left" w:pos="8100"/>
        </w:tabs>
        <w:spacing w:before="0" w:beforeAutospacing="0"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E87767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7F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О земельном налоге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</w:t>
      </w:r>
    </w:p>
    <w:p w:rsidR="00E87767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Настоящее Положение в соответствии с главой 31 «Земельный налог» части второй Налогово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4A67FF">
        <w:rPr>
          <w:rFonts w:ascii="Times New Roman" w:hAnsi="Times New Roman" w:cs="Times New Roman"/>
          <w:sz w:val="28"/>
          <w:szCs w:val="28"/>
        </w:rPr>
        <w:t xml:space="preserve"> устанавливает ставки по земельному налогу,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A67FF">
        <w:rPr>
          <w:rFonts w:ascii="Times New Roman" w:hAnsi="Times New Roman" w:cs="Times New Roman"/>
          <w:sz w:val="28"/>
          <w:szCs w:val="28"/>
        </w:rPr>
        <w:t>порядок и сроки уплаты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для налогоплательщиков-организаций</w:t>
      </w:r>
      <w:r w:rsidRPr="004A67FF">
        <w:rPr>
          <w:rFonts w:ascii="Times New Roman" w:hAnsi="Times New Roman" w:cs="Times New Roman"/>
          <w:sz w:val="28"/>
          <w:szCs w:val="28"/>
        </w:rPr>
        <w:t>, налоговые льготы, порядок и основания их применения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».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1.Земельный налог (далее – налог) обязателен к уплате на всей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».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A67FF">
        <w:rPr>
          <w:rFonts w:ascii="Times New Roman" w:hAnsi="Times New Roman" w:cs="Times New Roman"/>
          <w:sz w:val="28"/>
          <w:szCs w:val="28"/>
        </w:rPr>
        <w:t>2.Настоящим Положением в соответствии с Налоговы</w:t>
      </w:r>
      <w:r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Pr="004A67F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 xml:space="preserve">» устанавливаются ставки земельного налога,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A67FF">
        <w:rPr>
          <w:rFonts w:ascii="Times New Roman" w:hAnsi="Times New Roman" w:cs="Times New Roman"/>
          <w:sz w:val="28"/>
          <w:szCs w:val="28"/>
        </w:rPr>
        <w:t>порядок и сроки уплаты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для налогоплательщиков-организаций</w:t>
      </w:r>
      <w:r w:rsidRPr="004A67FF">
        <w:rPr>
          <w:rFonts w:ascii="Times New Roman" w:hAnsi="Times New Roman" w:cs="Times New Roman"/>
          <w:sz w:val="28"/>
          <w:szCs w:val="28"/>
        </w:rPr>
        <w:t>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67F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право на уменьшение налоговой базы</w:t>
      </w:r>
      <w:proofErr w:type="gramEnd"/>
      <w:r w:rsidRPr="004A67FF">
        <w:rPr>
          <w:rFonts w:ascii="Times New Roman" w:hAnsi="Times New Roman" w:cs="Times New Roman"/>
          <w:sz w:val="28"/>
          <w:szCs w:val="28"/>
        </w:rPr>
        <w:t>, а также порядок доведения до сведения налогоплательщиков кадастровой стоимости земельных участков.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1. Налогоплательщики, имеющие право на налоговые льготы либо уменьшение налоговой базы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67FF">
        <w:rPr>
          <w:rFonts w:ascii="Times New Roman" w:hAnsi="Times New Roman" w:cs="Times New Roman"/>
          <w:sz w:val="28"/>
          <w:szCs w:val="28"/>
        </w:rPr>
        <w:t xml:space="preserve"> должны представить документы, подтверждающие такое право, в налоговые органы по месту нахождения земельного участка, признав</w:t>
      </w:r>
      <w:r>
        <w:rPr>
          <w:rFonts w:ascii="Times New Roman" w:hAnsi="Times New Roman" w:cs="Times New Roman"/>
          <w:sz w:val="28"/>
          <w:szCs w:val="28"/>
        </w:rPr>
        <w:t>аемого объектом налогообложения,</w:t>
      </w:r>
      <w:r w:rsidRPr="004A67FF">
        <w:rPr>
          <w:rFonts w:ascii="Times New Roman" w:hAnsi="Times New Roman" w:cs="Times New Roman"/>
          <w:sz w:val="28"/>
          <w:szCs w:val="28"/>
        </w:rPr>
        <w:t xml:space="preserve"> в срок до 1 февраля года, следующего за истекшим налоговым периодом.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A67FF">
        <w:rPr>
          <w:rFonts w:ascii="Times New Roman" w:hAnsi="Times New Roman" w:cs="Times New Roman"/>
          <w:sz w:val="28"/>
          <w:szCs w:val="28"/>
        </w:rPr>
        <w:t xml:space="preserve">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</w:t>
      </w:r>
      <w:r w:rsidRPr="004A67FF">
        <w:rPr>
          <w:rFonts w:ascii="Times New Roman" w:hAnsi="Times New Roman" w:cs="Times New Roman"/>
          <w:sz w:val="28"/>
          <w:szCs w:val="28"/>
        </w:rPr>
        <w:lastRenderedPageBreak/>
        <w:t xml:space="preserve">месту нахождения земельного участка и иные сроки, предусмотренные налоговым законодательством. 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Статья 3. Налоговая ставка</w:t>
      </w:r>
    </w:p>
    <w:p w:rsidR="00E87767" w:rsidRPr="004A67FF" w:rsidRDefault="00E87767" w:rsidP="00E87767">
      <w:pPr>
        <w:pStyle w:val="a3"/>
        <w:tabs>
          <w:tab w:val="left" w:pos="8100"/>
        </w:tabs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Налоговые ставки по земельному налогу на территории МО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 устанавливаются в следующих размерах: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A67FF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4A67FF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A67FF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4A67FF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- ограниченных в обороте в соответствии с законодательством Российской Федерации,  предоставленных для обеспечения  обороны, безопасности и таможенных нужд; 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7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 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- бюджетные учреждения, финансируемые за сче</w:t>
      </w:r>
      <w:r>
        <w:rPr>
          <w:rFonts w:ascii="Times New Roman" w:hAnsi="Times New Roman" w:cs="Times New Roman"/>
          <w:sz w:val="28"/>
          <w:szCs w:val="28"/>
        </w:rPr>
        <w:t>т средств бюджета муниципальных образований</w:t>
      </w:r>
      <w:r w:rsidRPr="004A67FF">
        <w:rPr>
          <w:rFonts w:ascii="Times New Roman" w:hAnsi="Times New Roman" w:cs="Times New Roman"/>
          <w:sz w:val="28"/>
          <w:szCs w:val="28"/>
        </w:rPr>
        <w:t xml:space="preserve"> Володарского района в отношении принадлежащих им земельных участков, расположенных на территории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»;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- ветераны и инвалиды Великой Отечественной войны; 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- органы местного самоуправления, в отношении принадлежащих им земельных участков, расположенных на территории МО «</w:t>
      </w:r>
      <w:r>
        <w:rPr>
          <w:rFonts w:ascii="Times New Roman" w:hAnsi="Times New Roman" w:cs="Times New Roman"/>
          <w:sz w:val="28"/>
          <w:szCs w:val="28"/>
        </w:rPr>
        <w:t>Хуторской сельсовет</w:t>
      </w:r>
      <w:r w:rsidRPr="004A67FF">
        <w:rPr>
          <w:rFonts w:ascii="Times New Roman" w:hAnsi="Times New Roman" w:cs="Times New Roman"/>
          <w:sz w:val="28"/>
          <w:szCs w:val="28"/>
        </w:rPr>
        <w:t>».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767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lastRenderedPageBreak/>
        <w:t>Статья 5. Порядок и сроки уплаты налога и авансовых платежей по налогу</w:t>
      </w:r>
    </w:p>
    <w:p w:rsidR="00E87767" w:rsidRPr="004A67FF" w:rsidRDefault="00E87767" w:rsidP="00E87767">
      <w:pPr>
        <w:pStyle w:val="a3"/>
        <w:numPr>
          <w:ilvl w:val="1"/>
          <w:numId w:val="1"/>
        </w:numPr>
        <w:tabs>
          <w:tab w:val="num" w:pos="0"/>
        </w:tabs>
        <w:spacing w:before="0" w:beforeAutospacing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Налоговые декларации по налогу представляются  налогоплательщиками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7FF">
        <w:rPr>
          <w:rFonts w:ascii="Times New Roman" w:hAnsi="Times New Roman" w:cs="Times New Roman"/>
          <w:sz w:val="28"/>
          <w:szCs w:val="28"/>
        </w:rPr>
        <w:t>- организациями не позднее 1 февраля года, следующего за истекшим налоговым периодом.</w:t>
      </w:r>
    </w:p>
    <w:p w:rsidR="00E87767" w:rsidRDefault="00E87767" w:rsidP="00E87767">
      <w:pPr>
        <w:pStyle w:val="a3"/>
        <w:numPr>
          <w:ilvl w:val="1"/>
          <w:numId w:val="1"/>
        </w:numPr>
        <w:tabs>
          <w:tab w:val="num" w:pos="0"/>
        </w:tabs>
        <w:spacing w:before="0" w:beforeAutospacing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Налогоплательщики-организации в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</w:t>
      </w:r>
    </w:p>
    <w:p w:rsidR="00E87767" w:rsidRPr="00EC161B" w:rsidRDefault="00E87767" w:rsidP="00E87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61B">
        <w:rPr>
          <w:rFonts w:ascii="Times New Roman" w:hAnsi="Times New Roman" w:cs="Times New Roman"/>
          <w:sz w:val="28"/>
          <w:szCs w:val="28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3. </w:t>
      </w:r>
      <w:r w:rsidRPr="003D1ED8">
        <w:rPr>
          <w:rFonts w:ascii="Times New Roman" w:hAnsi="Times New Roman" w:cs="Times New Roman"/>
          <w:sz w:val="26"/>
          <w:szCs w:val="26"/>
        </w:rPr>
        <w:t>Уплата земельного налога в бюджет производится налогоплательщиками - физическими лицами, в том числе лицами, являющимися индивидуальными предпринимателями, не позднее 1 октября года, следующего за истекшим налоговым периодом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 xml:space="preserve">4. </w:t>
      </w:r>
      <w:r w:rsidRPr="003D1ED8">
        <w:rPr>
          <w:rFonts w:ascii="Times New Roman" w:hAnsi="Times New Roman" w:cs="Times New Roman"/>
          <w:sz w:val="26"/>
          <w:szCs w:val="26"/>
        </w:rPr>
        <w:t>Налогоплательщики, являющиеся физическими лицами, в том числе лицами, являющимися индивидуальными предпринимателями, уплачивают налог на основании налогового уведомления, направленного налоговым органом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87767" w:rsidRPr="004A67FF" w:rsidRDefault="00E87767" w:rsidP="00E877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67FF">
        <w:rPr>
          <w:rFonts w:ascii="Times New Roman" w:hAnsi="Times New Roman" w:cs="Times New Roman"/>
          <w:sz w:val="28"/>
          <w:szCs w:val="28"/>
        </w:rPr>
        <w:t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E87767" w:rsidRPr="004A67FF" w:rsidRDefault="00E87767" w:rsidP="00E87767">
      <w:pPr>
        <w:pStyle w:val="a3"/>
        <w:spacing w:before="0" w:beforeAutospacing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4A67FF" w:rsidRDefault="00E87767" w:rsidP="00E87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7" w:rsidRPr="00E620F8" w:rsidRDefault="00E87767" w:rsidP="00E87767">
      <w:pPr>
        <w:pStyle w:val="Standard"/>
        <w:tabs>
          <w:tab w:val="left" w:pos="900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BA1896" w:rsidRDefault="00BA1896"/>
    <w:sectPr w:rsidR="00BA1896" w:rsidSect="009E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ED"/>
    <w:rsid w:val="001544ED"/>
    <w:rsid w:val="00A870AD"/>
    <w:rsid w:val="00BA1896"/>
    <w:rsid w:val="00E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6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776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E87767"/>
    <w:pPr>
      <w:spacing w:before="100" w:beforeAutospacing="1" w:after="119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6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776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E87767"/>
    <w:pPr>
      <w:spacing w:before="100" w:beforeAutospacing="1" w:after="119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2015-12-17T11:45:00Z</dcterms:created>
  <dcterms:modified xsi:type="dcterms:W3CDTF">2015-12-17T11:48:00Z</dcterms:modified>
</cp:coreProperties>
</file>