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7C" w:rsidRPr="008F2E89" w:rsidRDefault="00CF657C" w:rsidP="00CF657C">
      <w:pPr>
        <w:spacing w:after="0" w:line="240" w:lineRule="auto"/>
        <w:ind w:left="6237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  <w:r w:rsidRPr="008F2E89">
        <w:rPr>
          <w:rStyle w:val="a4"/>
          <w:rFonts w:ascii="Times New Roman" w:hAnsi="Times New Roman"/>
          <w:b w:val="0"/>
          <w:sz w:val="28"/>
          <w:szCs w:val="28"/>
        </w:rPr>
        <w:t>Утверждено</w:t>
      </w:r>
    </w:p>
    <w:p w:rsidR="00CF657C" w:rsidRPr="008F2E89" w:rsidRDefault="00CF657C" w:rsidP="00CF657C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4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CF657C" w:rsidRPr="008F2E89" w:rsidRDefault="00CF657C" w:rsidP="00CF657C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МО "Маковский сельсовет</w:t>
      </w:r>
      <w:r w:rsidRPr="008F2E89">
        <w:rPr>
          <w:rStyle w:val="a4"/>
          <w:rFonts w:ascii="Times New Roman" w:hAnsi="Times New Roman"/>
          <w:b w:val="0"/>
          <w:sz w:val="28"/>
          <w:szCs w:val="28"/>
        </w:rPr>
        <w:t>"</w:t>
      </w:r>
    </w:p>
    <w:p w:rsidR="00CF657C" w:rsidRPr="008F2E89" w:rsidRDefault="00CF657C" w:rsidP="00CF657C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от 21.11.</w:t>
      </w:r>
      <w:r w:rsidRPr="008F2E89">
        <w:rPr>
          <w:rStyle w:val="a4"/>
          <w:rFonts w:ascii="Times New Roman" w:hAnsi="Times New Roman"/>
          <w:b w:val="0"/>
          <w:sz w:val="28"/>
          <w:szCs w:val="28"/>
        </w:rPr>
        <w:t xml:space="preserve"> 201</w:t>
      </w:r>
      <w:r w:rsidRPr="00B569FE">
        <w:rPr>
          <w:rStyle w:val="a4"/>
          <w:rFonts w:ascii="Times New Roman" w:hAnsi="Times New Roman"/>
          <w:b w:val="0"/>
          <w:sz w:val="28"/>
          <w:szCs w:val="28"/>
        </w:rPr>
        <w:t>6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г.№10</w:t>
      </w:r>
    </w:p>
    <w:p w:rsidR="00CF657C" w:rsidRPr="008F2E89" w:rsidRDefault="00CF657C" w:rsidP="00CF657C">
      <w:pPr>
        <w:ind w:left="6237"/>
        <w:contextualSpacing/>
      </w:pPr>
    </w:p>
    <w:p w:rsidR="00CF657C" w:rsidRPr="008F2E89" w:rsidRDefault="00CF657C" w:rsidP="00CF657C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CF657C" w:rsidRPr="008F2E89" w:rsidRDefault="00CF657C" w:rsidP="00CF657C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r w:rsidRPr="00D13C67">
        <w:t xml:space="preserve"> </w:t>
      </w:r>
      <w:r w:rsidRPr="00D13C67">
        <w:rPr>
          <w:rFonts w:ascii="Times New Roman" w:hAnsi="Times New Roman"/>
          <w:b w:val="0"/>
          <w:sz w:val="28"/>
          <w:szCs w:val="28"/>
        </w:rPr>
        <w:t xml:space="preserve">Маковский сельсовет 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CF657C" w:rsidRPr="008F2E89" w:rsidRDefault="00CF657C" w:rsidP="00CF65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F657C" w:rsidRPr="008F2E89" w:rsidRDefault="00CF657C" w:rsidP="00CF657C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F657C" w:rsidRPr="00D01C5D" w:rsidRDefault="00CF657C" w:rsidP="00CF65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5D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D01C5D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D01C5D">
        <w:rPr>
          <w:rFonts w:ascii="Times New Roman" w:hAnsi="Times New Roman"/>
          <w:sz w:val="24"/>
          <w:szCs w:val="24"/>
        </w:rPr>
        <w:t xml:space="preserve"> Российской Федерации, Уставом МО "Маковский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CF657C" w:rsidRPr="00D01C5D" w:rsidRDefault="00CF657C" w:rsidP="00CF657C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5D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CF657C" w:rsidRPr="00D01C5D" w:rsidRDefault="00CF657C" w:rsidP="00CF657C">
      <w:pPr>
        <w:pStyle w:val="1"/>
        <w:contextualSpacing/>
        <w:rPr>
          <w:rFonts w:ascii="Times New Roman" w:hAnsi="Times New Roman"/>
        </w:rPr>
      </w:pPr>
      <w:r w:rsidRPr="00D01C5D">
        <w:rPr>
          <w:rFonts w:ascii="Times New Roman" w:hAnsi="Times New Roman"/>
        </w:rPr>
        <w:t>2. Налоговые ставки</w:t>
      </w:r>
    </w:p>
    <w:p w:rsidR="00CF657C" w:rsidRPr="00D01C5D" w:rsidRDefault="00CF657C" w:rsidP="00CF65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5D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CF657C" w:rsidRPr="00D01C5D" w:rsidRDefault="00CF657C" w:rsidP="00CF65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F657C" w:rsidRPr="00D01C5D" w:rsidRDefault="00CF657C" w:rsidP="00CF65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699"/>
        <w:gridCol w:w="1751"/>
      </w:tblGrid>
      <w:tr w:rsidR="00CF657C" w:rsidRPr="00A737D5" w:rsidTr="002D11E4">
        <w:tc>
          <w:tcPr>
            <w:tcW w:w="3652" w:type="dxa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Объект налогообложения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Кадастровая стоимость объекта налогообложения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Ставка налога, %</w:t>
            </w:r>
          </w:p>
        </w:tc>
      </w:tr>
      <w:tr w:rsidR="00CF657C" w:rsidRPr="00A737D5" w:rsidTr="002D11E4">
        <w:tc>
          <w:tcPr>
            <w:tcW w:w="3652" w:type="dxa"/>
            <w:vMerge w:val="restart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Жилой дом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до 1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  <w:vMerge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свыше от 1 до 10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  <w:vMerge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свыше 10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  <w:vMerge w:val="restart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Жилое помещение (квартира, комната)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до </w:t>
            </w: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1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  <w:vMerge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свыше </w:t>
            </w: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1 до 10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  <w:vMerge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свыше </w:t>
            </w: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10</w:t>
            </w: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до 300 млн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0,2</w:t>
            </w:r>
          </w:p>
        </w:tc>
      </w:tr>
      <w:tr w:rsidR="00CF657C" w:rsidRPr="00A737D5" w:rsidTr="002D11E4">
        <w:tc>
          <w:tcPr>
            <w:tcW w:w="3652" w:type="dxa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Гараж, </w:t>
            </w:r>
            <w:proofErr w:type="spell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машино</w:t>
            </w:r>
            <w:proofErr w:type="spell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-место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до 300 </w:t>
            </w:r>
            <w:proofErr w:type="gramStart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A737D5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рублей включительно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0,1</w:t>
            </w:r>
          </w:p>
        </w:tc>
      </w:tr>
      <w:tr w:rsidR="00CF657C" w:rsidRPr="00A737D5" w:rsidTr="002D11E4">
        <w:tc>
          <w:tcPr>
            <w:tcW w:w="3652" w:type="dxa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кв.м</w:t>
            </w:r>
            <w:proofErr w:type="spellEnd"/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0,1</w:t>
            </w:r>
          </w:p>
        </w:tc>
      </w:tr>
      <w:tr w:rsidR="00CF657C" w:rsidRPr="00A737D5" w:rsidTr="002D11E4">
        <w:tc>
          <w:tcPr>
            <w:tcW w:w="3652" w:type="dxa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объекты с кадастровой </w:t>
            </w: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lastRenderedPageBreak/>
              <w:t xml:space="preserve">стоимостью 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lastRenderedPageBreak/>
              <w:t xml:space="preserve">свыше 300 </w:t>
            </w:r>
            <w:proofErr w:type="gramStart"/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млн</w:t>
            </w:r>
            <w:proofErr w:type="gramEnd"/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 xml:space="preserve"> руб.</w:t>
            </w: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1</w:t>
            </w:r>
          </w:p>
        </w:tc>
      </w:tr>
      <w:tr w:rsidR="00CF657C" w:rsidRPr="00A737D5" w:rsidTr="002D11E4">
        <w:tc>
          <w:tcPr>
            <w:tcW w:w="3652" w:type="dxa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lastRenderedPageBreak/>
              <w:t>- прочие объекты налогообложения</w:t>
            </w:r>
          </w:p>
        </w:tc>
        <w:tc>
          <w:tcPr>
            <w:tcW w:w="3827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F657C" w:rsidRPr="00A737D5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0,5</w:t>
            </w:r>
          </w:p>
        </w:tc>
      </w:tr>
      <w:tr w:rsidR="00CF657C" w:rsidRPr="00D01C5D" w:rsidTr="002D11E4">
        <w:tc>
          <w:tcPr>
            <w:tcW w:w="3652" w:type="dxa"/>
          </w:tcPr>
          <w:p w:rsidR="00CF657C" w:rsidRPr="00D01C5D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proofErr w:type="gramStart"/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CF657C" w:rsidRPr="00D01C5D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F657C" w:rsidRPr="00D01C5D" w:rsidRDefault="00CF657C" w:rsidP="002D1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D01C5D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2</w:t>
            </w:r>
          </w:p>
        </w:tc>
      </w:tr>
    </w:tbl>
    <w:p w:rsidR="00CF657C" w:rsidRPr="00D01C5D" w:rsidRDefault="00CF657C" w:rsidP="00CF657C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F657C" w:rsidRPr="00D01C5D" w:rsidRDefault="00CF657C" w:rsidP="00CF657C">
      <w:pPr>
        <w:pStyle w:val="1"/>
        <w:numPr>
          <w:ilvl w:val="0"/>
          <w:numId w:val="2"/>
        </w:numPr>
        <w:contextualSpacing/>
        <w:rPr>
          <w:rFonts w:ascii="Times New Roman" w:hAnsi="Times New Roman"/>
          <w:lang w:val="ru-RU"/>
        </w:rPr>
      </w:pPr>
      <w:r w:rsidRPr="00D01C5D">
        <w:rPr>
          <w:rFonts w:ascii="Times New Roman" w:hAnsi="Times New Roman"/>
          <w:lang w:val="ru-RU"/>
        </w:rPr>
        <w:t>Налоговые вычеты</w:t>
      </w:r>
    </w:p>
    <w:p w:rsidR="00CF657C" w:rsidRPr="00D01C5D" w:rsidRDefault="00CF657C" w:rsidP="00CF657C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Статьей 403 НК РФ определено, что:</w:t>
      </w:r>
    </w:p>
    <w:p w:rsidR="00CF657C" w:rsidRPr="00D01C5D" w:rsidRDefault="00CF657C" w:rsidP="00CF657C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CF657C" w:rsidRPr="00D01C5D" w:rsidRDefault="00CF657C" w:rsidP="00CF657C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CF657C" w:rsidRPr="00D01C5D" w:rsidRDefault="00CF657C" w:rsidP="00CF657C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CF657C" w:rsidRPr="00D01C5D" w:rsidRDefault="00CF657C" w:rsidP="00CF657C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CF657C" w:rsidRPr="00D01C5D" w:rsidRDefault="00CF657C" w:rsidP="00CF657C">
      <w:pPr>
        <w:pStyle w:val="1"/>
        <w:numPr>
          <w:ilvl w:val="0"/>
          <w:numId w:val="2"/>
        </w:numPr>
        <w:contextualSpacing/>
        <w:rPr>
          <w:rFonts w:ascii="Times New Roman" w:hAnsi="Times New Roman"/>
          <w:lang w:val="ru-RU"/>
        </w:rPr>
      </w:pPr>
      <w:r w:rsidRPr="00D01C5D">
        <w:rPr>
          <w:rFonts w:ascii="Times New Roman" w:hAnsi="Times New Roman"/>
        </w:rPr>
        <w:t>Льготы по налог</w:t>
      </w:r>
      <w:r w:rsidRPr="00D01C5D">
        <w:rPr>
          <w:rFonts w:ascii="Times New Roman" w:hAnsi="Times New Roman"/>
          <w:lang w:val="ru-RU"/>
        </w:rPr>
        <w:t>у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4.1. В соответствии с настоящим Положением, право на налоговую льготу имеют категории налогоплательщиков перечисленных в статье 4 Закона Российской Федерации от 09.12.1991г №2003-1 «О налогах на имущество физических лиц».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 xml:space="preserve">4.2. </w:t>
      </w:r>
      <w:r>
        <w:rPr>
          <w:rFonts w:ascii="Times New Roman" w:hAnsi="Times New Roman"/>
          <w:sz w:val="24"/>
          <w:szCs w:val="24"/>
          <w:lang w:eastAsia="x-none"/>
        </w:rPr>
        <w:t>Н</w:t>
      </w:r>
      <w:r w:rsidRPr="00D01C5D">
        <w:rPr>
          <w:rFonts w:ascii="Times New Roman" w:hAnsi="Times New Roman"/>
          <w:sz w:val="24"/>
          <w:szCs w:val="24"/>
          <w:lang w:eastAsia="x-none"/>
        </w:rPr>
        <w:t>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D01C5D">
        <w:rPr>
          <w:rFonts w:ascii="Times New Roman" w:hAnsi="Times New Roman"/>
          <w:sz w:val="24"/>
          <w:szCs w:val="24"/>
          <w:lang w:eastAsia="x-none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D01C5D">
        <w:rPr>
          <w:rFonts w:ascii="Times New Roman" w:hAnsi="Times New Roman"/>
          <w:sz w:val="24"/>
          <w:szCs w:val="24"/>
          <w:lang w:eastAsia="x-none"/>
        </w:rPr>
        <w:t xml:space="preserve"> налоговых льгот.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 xml:space="preserve">4.4. </w:t>
      </w:r>
      <w:r>
        <w:rPr>
          <w:rFonts w:ascii="Times New Roman" w:hAnsi="Times New Roman"/>
          <w:sz w:val="24"/>
          <w:szCs w:val="24"/>
          <w:lang w:eastAsia="x-none"/>
        </w:rPr>
        <w:t>Н</w:t>
      </w:r>
      <w:r w:rsidRPr="00D01C5D">
        <w:rPr>
          <w:rFonts w:ascii="Times New Roman" w:hAnsi="Times New Roman"/>
          <w:sz w:val="24"/>
          <w:szCs w:val="24"/>
          <w:lang w:eastAsia="x-none"/>
        </w:rPr>
        <w:t>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lastRenderedPageBreak/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4.6.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CF657C" w:rsidRDefault="00CF657C" w:rsidP="00CF657C">
      <w:pPr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CF657C" w:rsidRDefault="00CF657C" w:rsidP="00CF657C">
      <w:pPr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CF657C" w:rsidRPr="00D01C5D" w:rsidRDefault="00CF657C" w:rsidP="00CF657C">
      <w:pPr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D01C5D">
        <w:rPr>
          <w:rFonts w:ascii="Times New Roman" w:hAnsi="Times New Roman"/>
          <w:b/>
          <w:sz w:val="24"/>
          <w:szCs w:val="24"/>
          <w:lang w:eastAsia="x-none"/>
        </w:rPr>
        <w:t>5. СРОК   УПЛАТЫ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 xml:space="preserve"> 5.1.Уплата налога производится не позднее 1 декабря года, следующего за истекшим налоговым периодом.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5.2. По новым строениям, помещениям и сооружениям налог уплачивается с начала года следующим за их возведением или приобретением.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5.3. За строение, помещение и сооружение, перешедшее по наследству, налог взымается с наследника с момента   открытия наследства.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5.4. В случае уничтожения, полного разрушения строения, помещения, сооружения взимание налога прекращается, начиная с месяца, в котором они были уничтожены или полностью разрушены.</w:t>
      </w:r>
    </w:p>
    <w:p w:rsidR="00CF657C" w:rsidRPr="00D01C5D" w:rsidRDefault="00CF657C" w:rsidP="00CF657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01C5D">
        <w:rPr>
          <w:rFonts w:ascii="Times New Roman" w:hAnsi="Times New Roman"/>
          <w:sz w:val="24"/>
          <w:szCs w:val="24"/>
          <w:lang w:eastAsia="x-none"/>
        </w:rPr>
        <w:t>5.5.При переходе права собственности на строения, помещения, сооружения от одного собственника к другому в течени</w:t>
      </w:r>
      <w:proofErr w:type="gramStart"/>
      <w:r w:rsidRPr="00D01C5D">
        <w:rPr>
          <w:rFonts w:ascii="Times New Roman" w:hAnsi="Times New Roman"/>
          <w:sz w:val="24"/>
          <w:szCs w:val="24"/>
          <w:lang w:eastAsia="x-none"/>
        </w:rPr>
        <w:t>и</w:t>
      </w:r>
      <w:proofErr w:type="gramEnd"/>
      <w:r w:rsidRPr="00D01C5D">
        <w:rPr>
          <w:rFonts w:ascii="Times New Roman" w:hAnsi="Times New Roman"/>
          <w:sz w:val="24"/>
          <w:szCs w:val="24"/>
          <w:lang w:eastAsia="x-none"/>
        </w:rPr>
        <w:t xml:space="preserve"> календарного года налог уплачивается первоначальным собственником с 1 января этого года да начало того месяца, в котором он утратил право собственности на указанное имущество, а новым собственником- начиная с месяца, в котором у последнего возникло право собственности.</w:t>
      </w: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7C"/>
    <w:rsid w:val="00C14695"/>
    <w:rsid w:val="00C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65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7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CF657C"/>
    <w:rPr>
      <w:b/>
      <w:bCs/>
      <w:color w:val="106BBE"/>
    </w:rPr>
  </w:style>
  <w:style w:type="character" w:customStyle="1" w:styleId="a4">
    <w:name w:val="Цветовое выделение"/>
    <w:uiPriority w:val="99"/>
    <w:rsid w:val="00CF657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65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7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CF657C"/>
    <w:rPr>
      <w:b/>
      <w:bCs/>
      <w:color w:val="106BBE"/>
    </w:rPr>
  </w:style>
  <w:style w:type="character" w:customStyle="1" w:styleId="a4">
    <w:name w:val="Цветовое выделение"/>
    <w:uiPriority w:val="99"/>
    <w:rsid w:val="00CF657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2017-01-02T12:34:00Z</dcterms:created>
  <dcterms:modified xsi:type="dcterms:W3CDTF">2017-01-02T12:34:00Z</dcterms:modified>
</cp:coreProperties>
</file>