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A6" w:rsidRDefault="004516A6" w:rsidP="004516A6">
      <w:pPr>
        <w:spacing w:after="0" w:line="240" w:lineRule="auto"/>
        <w:jc w:val="right"/>
      </w:pPr>
      <w:r>
        <w:rPr>
          <w:rStyle w:val="a4"/>
          <w:rFonts w:ascii="Times New Roman" w:hAnsi="Times New Roman"/>
          <w:b w:val="0"/>
          <w:sz w:val="28"/>
          <w:szCs w:val="28"/>
        </w:rPr>
        <w:t>Утверждено</w:t>
      </w:r>
    </w:p>
    <w:p w:rsidR="004516A6" w:rsidRDefault="004516A6" w:rsidP="004516A6">
      <w:pPr>
        <w:spacing w:after="0" w:line="240" w:lineRule="auto"/>
        <w:ind w:left="6237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hyperlink w:anchor="sub_0" w:history="1">
        <w:r w:rsidRPr="004516A6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решением</w:t>
        </w:r>
      </w:hyperlink>
      <w:r>
        <w:rPr>
          <w:rStyle w:val="a4"/>
          <w:rFonts w:ascii="Times New Roman" w:hAnsi="Times New Roman"/>
          <w:b w:val="0"/>
          <w:sz w:val="28"/>
          <w:szCs w:val="28"/>
        </w:rPr>
        <w:t xml:space="preserve"> Совета</w:t>
      </w:r>
    </w:p>
    <w:p w:rsidR="004516A6" w:rsidRDefault="004516A6" w:rsidP="004516A6">
      <w:pPr>
        <w:spacing w:after="0" w:line="240" w:lineRule="auto"/>
        <w:ind w:left="6237"/>
        <w:jc w:val="right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МО "</w:t>
      </w:r>
      <w:r w:rsidRPr="00850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Мултановский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сельсовет </w:t>
      </w:r>
      <w:r>
        <w:rPr>
          <w:rStyle w:val="a4"/>
          <w:rFonts w:ascii="Times New Roman" w:hAnsi="Times New Roman"/>
          <w:b w:val="0"/>
          <w:sz w:val="28"/>
          <w:szCs w:val="28"/>
        </w:rPr>
        <w:t>"</w:t>
      </w:r>
    </w:p>
    <w:p w:rsidR="004516A6" w:rsidRDefault="004516A6" w:rsidP="004516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18.11.2016г. № 18 </w:t>
      </w:r>
    </w:p>
    <w:p w:rsidR="004516A6" w:rsidRDefault="004516A6" w:rsidP="004516A6">
      <w:pPr>
        <w:ind w:left="6237"/>
      </w:pPr>
    </w:p>
    <w:p w:rsidR="004516A6" w:rsidRDefault="004516A6" w:rsidP="004516A6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4516A6" w:rsidRDefault="004516A6" w:rsidP="004516A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территории МО "</w:t>
      </w:r>
      <w:r w:rsidRPr="008504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04C4">
        <w:rPr>
          <w:rFonts w:ascii="Times New Roman" w:hAnsi="Times New Roman"/>
          <w:b w:val="0"/>
          <w:sz w:val="28"/>
          <w:szCs w:val="28"/>
        </w:rPr>
        <w:t>Мултановский</w:t>
      </w:r>
      <w:proofErr w:type="spellEnd"/>
      <w:r w:rsidRPr="008504C4">
        <w:rPr>
          <w:rFonts w:ascii="Times New Roman" w:hAnsi="Times New Roman"/>
          <w:b w:val="0"/>
          <w:sz w:val="28"/>
          <w:szCs w:val="28"/>
        </w:rPr>
        <w:t xml:space="preserve"> сельсовет</w:t>
      </w:r>
      <w:r w:rsidRPr="008504C4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</w:p>
    <w:p w:rsidR="004516A6" w:rsidRDefault="004516A6" w:rsidP="00451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16A6" w:rsidRDefault="004516A6" w:rsidP="004516A6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516A6" w:rsidRDefault="004516A6" w:rsidP="004516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4516A6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4516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Федерации, Уставом МО "</w:t>
      </w:r>
      <w:r w:rsidRPr="00850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Мултановский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4516A6" w:rsidRDefault="004516A6" w:rsidP="004516A6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4516A6" w:rsidRDefault="004516A6" w:rsidP="004516A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12"/>
      <w:r>
        <w:rPr>
          <w:rFonts w:ascii="Times New Roman" w:hAnsi="Times New Roman" w:cs="Times New Roman"/>
          <w:sz w:val="28"/>
          <w:szCs w:val="28"/>
        </w:rPr>
        <w:t>2. Налоговые ставки</w:t>
      </w:r>
    </w:p>
    <w:p w:rsidR="004516A6" w:rsidRDefault="004516A6" w:rsidP="004516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4516A6" w:rsidRDefault="004516A6" w:rsidP="004516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21"/>
      </w:tblGrid>
      <w:tr w:rsidR="004516A6" w:rsidRPr="00A269CB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В отношении объектов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4516A6" w:rsidRPr="00A269CB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- жилые дома;</w:t>
            </w:r>
          </w:p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 xml:space="preserve">- жилые помещения; </w:t>
            </w:r>
          </w:p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4516A6" w:rsidRPr="00A269CB" w:rsidRDefault="004516A6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>которых</w:t>
            </w:r>
            <w:proofErr w:type="gramEnd"/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входит хотя бы одно жилое помещение;</w:t>
            </w:r>
          </w:p>
          <w:p w:rsidR="004516A6" w:rsidRPr="00A269CB" w:rsidRDefault="004516A6" w:rsidP="002D1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гараж и </w:t>
            </w:r>
            <w:proofErr w:type="spellStart"/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269CB">
              <w:rPr>
                <w:rFonts w:ascii="Times New Roman" w:hAnsi="Times New Roman"/>
                <w:sz w:val="28"/>
                <w:szCs w:val="28"/>
                <w:lang w:eastAsia="ru-RU"/>
              </w:rPr>
              <w:t>-место;</w:t>
            </w:r>
          </w:p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0,3%</w:t>
            </w:r>
          </w:p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16A6" w:rsidRPr="00A269CB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 xml:space="preserve">-объекты с кадастровой стоимостью свыше 300 </w:t>
            </w:r>
            <w:proofErr w:type="gramStart"/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269C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A6" w:rsidRPr="00A269CB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прочие объекты налогообложения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0,5%</w:t>
            </w:r>
          </w:p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16A6" w:rsidRPr="00A269CB" w:rsidTr="002D11E4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4516A6" w:rsidRPr="00A269CB" w:rsidRDefault="004516A6" w:rsidP="002D11E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9CB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  <w:p w:rsidR="004516A6" w:rsidRPr="00A269CB" w:rsidRDefault="004516A6" w:rsidP="002D11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6A6" w:rsidRPr="00A269CB" w:rsidRDefault="004516A6" w:rsidP="004516A6">
      <w:pPr>
        <w:jc w:val="both"/>
        <w:rPr>
          <w:rFonts w:ascii="Times New Roman" w:hAnsi="Times New Roman"/>
          <w:i/>
          <w:sz w:val="28"/>
          <w:szCs w:val="28"/>
        </w:rPr>
      </w:pPr>
      <w:r w:rsidRPr="00A269C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bookmarkEnd w:id="1"/>
    </w:p>
    <w:p w:rsidR="004516A6" w:rsidRPr="00A269CB" w:rsidRDefault="004516A6" w:rsidP="004516A6">
      <w:pPr>
        <w:pStyle w:val="1"/>
        <w:numPr>
          <w:ilvl w:val="0"/>
          <w:numId w:val="3"/>
        </w:numPr>
        <w:suppressAutoHyphens w:val="0"/>
        <w:autoSpaceDN w:val="0"/>
        <w:adjustRightInd w:val="0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Налоговые вычеты</w:t>
      </w:r>
    </w:p>
    <w:p w:rsidR="004516A6" w:rsidRPr="00A269CB" w:rsidRDefault="004516A6" w:rsidP="004516A6">
      <w:pPr>
        <w:pStyle w:val="1"/>
        <w:ind w:firstLine="720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Статьей 403 НК РФ определено, что:</w:t>
      </w:r>
    </w:p>
    <w:p w:rsidR="004516A6" w:rsidRPr="00A269CB" w:rsidRDefault="004516A6" w:rsidP="004516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-Налоговая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4516A6" w:rsidRPr="00A269CB" w:rsidRDefault="004516A6" w:rsidP="004516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-Налоговая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4516A6" w:rsidRPr="00A269CB" w:rsidRDefault="004516A6" w:rsidP="004516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4516A6" w:rsidRPr="00A269CB" w:rsidRDefault="004516A6" w:rsidP="004516A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-Налоговая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4516A6" w:rsidRPr="00A269CB" w:rsidRDefault="004516A6" w:rsidP="004516A6">
      <w:pPr>
        <w:pStyle w:val="1"/>
        <w:numPr>
          <w:ilvl w:val="0"/>
          <w:numId w:val="3"/>
        </w:numPr>
        <w:suppressAutoHyphens w:val="0"/>
        <w:autoSpaceDN w:val="0"/>
        <w:adjustRightInd w:val="0"/>
        <w:ind w:left="0" w:firstLine="720"/>
        <w:jc w:val="left"/>
        <w:rPr>
          <w:rFonts w:ascii="Times New Roman" w:hAnsi="Times New Roman" w:cs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Льготы по налогу</w:t>
      </w:r>
    </w:p>
    <w:p w:rsidR="004516A6" w:rsidRPr="00A269CB" w:rsidRDefault="004516A6" w:rsidP="004516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69CB">
        <w:rPr>
          <w:rFonts w:ascii="Times New Roman" w:eastAsia="Times New Roman" w:hAnsi="Times New Roman"/>
          <w:color w:val="000000"/>
          <w:sz w:val="28"/>
          <w:szCs w:val="28"/>
        </w:rPr>
        <w:t>Категории граждан, которым предоставлены льготы по налогу на имущество физических лиц в соответствии с Налоговым кодексом Российской Федерации (ст. 407):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2) инвалиды I и II групп инвалидности;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3) инвалиды с детства;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9CB">
        <w:rPr>
          <w:rFonts w:ascii="Times New Roman" w:hAnsi="Times New Roman"/>
          <w:sz w:val="28"/>
          <w:szCs w:val="28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 w:rsidRPr="00A269CB">
        <w:rPr>
          <w:rFonts w:ascii="Times New Roman" w:hAnsi="Times New Roman"/>
          <w:sz w:val="28"/>
          <w:szCs w:val="28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</w:t>
      </w:r>
      <w:proofErr w:type="gramEnd"/>
      <w:r w:rsidRPr="00A269CB">
        <w:rPr>
          <w:rFonts w:ascii="Times New Roman" w:hAnsi="Times New Roman"/>
          <w:sz w:val="28"/>
          <w:szCs w:val="28"/>
        </w:rPr>
        <w:t xml:space="preserve"> частей действующей армии;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69CB">
        <w:rPr>
          <w:rFonts w:ascii="Times New Roman" w:hAnsi="Times New Roman"/>
          <w:sz w:val="28"/>
          <w:szCs w:val="28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A269CB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Pr="00A269CB">
        <w:rPr>
          <w:rFonts w:ascii="Times New Roman" w:hAnsi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8" w:history="1">
        <w:r w:rsidRPr="00A269CB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Pr="00A269CB">
        <w:rPr>
          <w:rFonts w:ascii="Times New Roman" w:hAnsi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</w:t>
      </w:r>
      <w:proofErr w:type="gramEnd"/>
      <w:r w:rsidRPr="00A269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69CB">
        <w:rPr>
          <w:rFonts w:ascii="Times New Roman" w:hAnsi="Times New Roman"/>
          <w:sz w:val="28"/>
          <w:szCs w:val="28"/>
        </w:rPr>
        <w:t xml:space="preserve">производственном объединении "Маяк" и сбросов радиоактивных отходов в реку </w:t>
      </w:r>
      <w:proofErr w:type="spellStart"/>
      <w:r w:rsidRPr="00A269CB">
        <w:rPr>
          <w:rFonts w:ascii="Times New Roman" w:hAnsi="Times New Roman"/>
          <w:sz w:val="28"/>
          <w:szCs w:val="28"/>
        </w:rPr>
        <w:t>Теча</w:t>
      </w:r>
      <w:proofErr w:type="spellEnd"/>
      <w:r w:rsidRPr="00A269CB">
        <w:rPr>
          <w:rFonts w:ascii="Times New Roman" w:hAnsi="Times New Roman"/>
          <w:sz w:val="28"/>
          <w:szCs w:val="28"/>
        </w:rPr>
        <w:t xml:space="preserve">" и Федеральным </w:t>
      </w:r>
      <w:hyperlink r:id="rId9" w:history="1">
        <w:r w:rsidRPr="00A269CB">
          <w:rPr>
            <w:rStyle w:val="a5"/>
            <w:rFonts w:ascii="Times New Roman" w:hAnsi="Times New Roman"/>
            <w:sz w:val="28"/>
            <w:szCs w:val="28"/>
          </w:rPr>
          <w:t>законом</w:t>
        </w:r>
      </w:hyperlink>
      <w:r w:rsidRPr="00A269CB">
        <w:rPr>
          <w:rFonts w:ascii="Times New Roman" w:hAnsi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  <w:proofErr w:type="gramEnd"/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9) члены семей военнослужащих, потерявших кормильца;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 xml:space="preserve">11) граждане, уволенные с военной службы или </w:t>
      </w:r>
      <w:proofErr w:type="spellStart"/>
      <w:r w:rsidRPr="00A269CB">
        <w:rPr>
          <w:rFonts w:ascii="Times New Roman" w:hAnsi="Times New Roman"/>
          <w:sz w:val="28"/>
          <w:szCs w:val="28"/>
        </w:rPr>
        <w:t>призывавшиеся</w:t>
      </w:r>
      <w:proofErr w:type="spellEnd"/>
      <w:r w:rsidRPr="00A269CB">
        <w:rPr>
          <w:rFonts w:ascii="Times New Roman" w:hAnsi="Times New Roman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4516A6" w:rsidRPr="00A269CB" w:rsidRDefault="004516A6" w:rsidP="004516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4516A6" w:rsidRPr="00A269CB" w:rsidRDefault="004516A6" w:rsidP="004516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69CB">
        <w:rPr>
          <w:rFonts w:ascii="Times New Roman" w:hAnsi="Times New Roman"/>
          <w:sz w:val="28"/>
          <w:szCs w:val="28"/>
        </w:rPr>
        <w:t xml:space="preserve">15) физические лица - в отношении хозяйственных строений или сооружений, площадь каждого из которых не превышает 50 квадратных </w:t>
      </w:r>
      <w:r w:rsidRPr="00A269CB">
        <w:rPr>
          <w:rFonts w:ascii="Times New Roman" w:hAnsi="Times New Roman"/>
          <w:sz w:val="28"/>
          <w:szCs w:val="28"/>
        </w:rPr>
        <w:lastRenderedPageBreak/>
        <w:t>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</w:p>
    <w:p w:rsidR="00C14695" w:rsidRDefault="00C14695"/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A6"/>
    <w:rsid w:val="004516A6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A6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4516A6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6A6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4516A6"/>
    <w:rPr>
      <w:b/>
      <w:bCs/>
      <w:color w:val="106BBE"/>
    </w:rPr>
  </w:style>
  <w:style w:type="character" w:customStyle="1" w:styleId="a4">
    <w:name w:val="Цветовое выделение"/>
    <w:rsid w:val="004516A6"/>
    <w:rPr>
      <w:b/>
      <w:bCs/>
      <w:color w:val="26282F"/>
    </w:rPr>
  </w:style>
  <w:style w:type="character" w:styleId="a5">
    <w:name w:val="Hyperlink"/>
    <w:uiPriority w:val="99"/>
    <w:rsid w:val="004516A6"/>
    <w:rPr>
      <w:color w:val="0000FF"/>
      <w:u w:val="single"/>
    </w:rPr>
  </w:style>
  <w:style w:type="paragraph" w:customStyle="1" w:styleId="a6">
    <w:name w:val="Нормальный (таблица)"/>
    <w:basedOn w:val="a"/>
    <w:next w:val="a"/>
    <w:rsid w:val="004516A6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A6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4516A6"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6A6"/>
    <w:rPr>
      <w:rFonts w:ascii="Arial" w:eastAsia="Times New Roman" w:hAnsi="Arial" w:cs="Arial"/>
      <w:b/>
      <w:bCs/>
      <w:color w:val="26282F"/>
      <w:sz w:val="24"/>
      <w:szCs w:val="24"/>
      <w:lang w:val="x-none" w:eastAsia="zh-CN"/>
    </w:rPr>
  </w:style>
  <w:style w:type="character" w:customStyle="1" w:styleId="a3">
    <w:name w:val="Гипертекстовая ссылка"/>
    <w:rsid w:val="004516A6"/>
    <w:rPr>
      <w:b/>
      <w:bCs/>
      <w:color w:val="106BBE"/>
    </w:rPr>
  </w:style>
  <w:style w:type="character" w:customStyle="1" w:styleId="a4">
    <w:name w:val="Цветовое выделение"/>
    <w:rsid w:val="004516A6"/>
    <w:rPr>
      <w:b/>
      <w:bCs/>
      <w:color w:val="26282F"/>
    </w:rPr>
  </w:style>
  <w:style w:type="character" w:styleId="a5">
    <w:name w:val="Hyperlink"/>
    <w:uiPriority w:val="99"/>
    <w:rsid w:val="004516A6"/>
    <w:rPr>
      <w:color w:val="0000FF"/>
      <w:u w:val="single"/>
    </w:rPr>
  </w:style>
  <w:style w:type="paragraph" w:customStyle="1" w:styleId="a6">
    <w:name w:val="Нормальный (таблица)"/>
    <w:basedOn w:val="a"/>
    <w:next w:val="a"/>
    <w:rsid w:val="004516A6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B5653C108559F3D86FC6215738FC9B608AACDDC400BD0A6C7186C3E3u9l5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B5653C108559F3D86FC6215738FC9B608BABD1CF07BD0A6C7186C3E3u9l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B5653C108559F3D86FC6215738FC9B608AACDDC10FBD0A6C7186C3E3u9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2017-01-02T12:54:00Z</dcterms:created>
  <dcterms:modified xsi:type="dcterms:W3CDTF">2017-01-02T12:57:00Z</dcterms:modified>
</cp:coreProperties>
</file>