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E3" w:rsidRDefault="006D26E3" w:rsidP="006D26E3">
      <w:pPr>
        <w:pStyle w:val="Style13"/>
        <w:widowControl/>
        <w:spacing w:before="53" w:line="278" w:lineRule="exact"/>
        <w:ind w:left="5746"/>
        <w:rPr>
          <w:rStyle w:val="FontStyle21"/>
        </w:rPr>
      </w:pPr>
      <w:r>
        <w:rPr>
          <w:rStyle w:val="FontStyle21"/>
        </w:rPr>
        <w:t xml:space="preserve">Утверждено Решением Совета МО «Поселок Нижний Баскунчак» </w:t>
      </w:r>
    </w:p>
    <w:p w:rsidR="006D26E3" w:rsidRDefault="006D26E3" w:rsidP="006D26E3">
      <w:pPr>
        <w:pStyle w:val="Style13"/>
        <w:widowControl/>
        <w:spacing w:before="53" w:line="278" w:lineRule="exact"/>
        <w:ind w:left="5746"/>
        <w:rPr>
          <w:rStyle w:val="FontStyle21"/>
        </w:rPr>
      </w:pPr>
      <w:r>
        <w:rPr>
          <w:rStyle w:val="FontStyle21"/>
        </w:rPr>
        <w:t>№ 14 от 18.02.2016 года</w:t>
      </w:r>
    </w:p>
    <w:p w:rsidR="006D26E3" w:rsidRDefault="006D26E3" w:rsidP="006D26E3">
      <w:pPr>
        <w:pStyle w:val="Style5"/>
        <w:widowControl/>
        <w:spacing w:line="240" w:lineRule="exact"/>
        <w:ind w:left="4526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line="240" w:lineRule="exact"/>
        <w:ind w:left="4526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before="38" w:line="274" w:lineRule="exact"/>
        <w:ind w:left="4526"/>
        <w:rPr>
          <w:rStyle w:val="FontStyle16"/>
        </w:rPr>
      </w:pPr>
      <w:r>
        <w:rPr>
          <w:rStyle w:val="FontStyle16"/>
        </w:rPr>
        <w:t>Положение</w:t>
      </w:r>
    </w:p>
    <w:p w:rsidR="006D26E3" w:rsidRDefault="006D26E3" w:rsidP="006D26E3">
      <w:pPr>
        <w:pStyle w:val="Style3"/>
        <w:widowControl/>
        <w:ind w:left="2232"/>
        <w:rPr>
          <w:rStyle w:val="FontStyle16"/>
        </w:rPr>
      </w:pPr>
      <w:r>
        <w:rPr>
          <w:rStyle w:val="FontStyle16"/>
        </w:rPr>
        <w:t>о земельном налогообложении на территории муниципального образования «Поселок Нижний Баскунчак»</w:t>
      </w:r>
    </w:p>
    <w:p w:rsidR="006D26E3" w:rsidRDefault="006D26E3" w:rsidP="006D26E3">
      <w:pPr>
        <w:pStyle w:val="Style5"/>
        <w:widowControl/>
        <w:spacing w:line="240" w:lineRule="exact"/>
        <w:ind w:left="3965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before="53" w:line="240" w:lineRule="auto"/>
        <w:ind w:left="3965"/>
        <w:rPr>
          <w:rStyle w:val="FontStyle16"/>
        </w:rPr>
      </w:pPr>
      <w:r>
        <w:rPr>
          <w:rStyle w:val="FontStyle16"/>
          <w:spacing w:val="-20"/>
        </w:rPr>
        <w:t>1.</w:t>
      </w:r>
      <w:r>
        <w:rPr>
          <w:rStyle w:val="FontStyle16"/>
        </w:rPr>
        <w:t xml:space="preserve"> Общие положения</w:t>
      </w:r>
    </w:p>
    <w:p w:rsidR="006D26E3" w:rsidRDefault="006D26E3" w:rsidP="006D26E3">
      <w:pPr>
        <w:pStyle w:val="Style6"/>
        <w:widowControl/>
        <w:spacing w:line="240" w:lineRule="exact"/>
        <w:ind w:right="67" w:firstLine="528"/>
        <w:rPr>
          <w:sz w:val="20"/>
          <w:szCs w:val="20"/>
        </w:rPr>
      </w:pPr>
    </w:p>
    <w:p w:rsidR="006D26E3" w:rsidRDefault="006D26E3" w:rsidP="006D26E3">
      <w:pPr>
        <w:pStyle w:val="Style6"/>
        <w:widowControl/>
        <w:spacing w:before="58" w:line="269" w:lineRule="exact"/>
        <w:ind w:right="67" w:firstLine="528"/>
        <w:rPr>
          <w:rStyle w:val="FontStyle21"/>
        </w:rPr>
      </w:pPr>
      <w:r>
        <w:rPr>
          <w:rStyle w:val="FontStyle21"/>
        </w:rPr>
        <w:t>Земельное налогообложение на территории муниципального образования "Поселок Нижний Баскунчак" устанавливается главой 31 "Земельный налог" части второй Налогового кодекса Российской Федерации и настоящим Положением.</w:t>
      </w:r>
    </w:p>
    <w:p w:rsidR="006D26E3" w:rsidRDefault="006D26E3" w:rsidP="006D26E3">
      <w:pPr>
        <w:pStyle w:val="Style6"/>
        <w:widowControl/>
        <w:spacing w:line="269" w:lineRule="exact"/>
        <w:ind w:firstLine="523"/>
        <w:rPr>
          <w:rStyle w:val="FontStyle21"/>
        </w:rPr>
      </w:pPr>
      <w:r>
        <w:rPr>
          <w:rStyle w:val="FontStyle21"/>
        </w:rPr>
        <w:t>Земельный налог (далее - налог) обязателен к уплате на территории муниципального образования "Поселок Нижний Баскунчак".</w:t>
      </w:r>
    </w:p>
    <w:p w:rsidR="006D26E3" w:rsidRDefault="006D26E3" w:rsidP="006D26E3">
      <w:pPr>
        <w:pStyle w:val="Style13"/>
        <w:widowControl/>
        <w:spacing w:line="269" w:lineRule="exact"/>
        <w:ind w:firstLine="658"/>
        <w:jc w:val="both"/>
        <w:rPr>
          <w:rStyle w:val="FontStyle21"/>
        </w:rPr>
      </w:pPr>
      <w:r>
        <w:rPr>
          <w:rStyle w:val="FontStyle21"/>
        </w:rPr>
        <w:t>Настоящим Положением, в соответствии с Налоговым кодексом Российской Федерации, на территории муниципального образования "Поселок Нижний Баскунчак" устанавливаются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line="269" w:lineRule="exact"/>
        <w:jc w:val="left"/>
        <w:rPr>
          <w:rStyle w:val="FontStyle21"/>
        </w:rPr>
      </w:pPr>
      <w:r>
        <w:rPr>
          <w:rStyle w:val="FontStyle21"/>
        </w:rPr>
        <w:t>налоговые ставки в пределах, установленных Налоговым кодексом</w:t>
      </w:r>
      <w:proofErr w:type="gramStart"/>
      <w:r>
        <w:rPr>
          <w:rStyle w:val="FontStyle21"/>
        </w:rPr>
        <w:t xml:space="preserve"> ,</w:t>
      </w:r>
      <w:proofErr w:type="gramEnd"/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before="5" w:line="269" w:lineRule="exact"/>
        <w:jc w:val="left"/>
        <w:rPr>
          <w:rStyle w:val="FontStyle21"/>
        </w:rPr>
      </w:pPr>
      <w:r>
        <w:rPr>
          <w:rStyle w:val="FontStyle21"/>
        </w:rPr>
        <w:t>порядок и сроки уплаты налога налогоплательщиками-организациями,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line="269" w:lineRule="exact"/>
        <w:rPr>
          <w:rStyle w:val="FontStyle21"/>
        </w:rPr>
      </w:pPr>
      <w:r>
        <w:rPr>
          <w:rStyle w:val="FontStyle21"/>
        </w:rPr>
        <w:t>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</w:t>
      </w:r>
    </w:p>
    <w:p w:rsidR="006D26E3" w:rsidRDefault="006D26E3" w:rsidP="006D26E3">
      <w:pPr>
        <w:pStyle w:val="Style1"/>
        <w:widowControl/>
        <w:spacing w:before="5" w:line="269" w:lineRule="exact"/>
        <w:rPr>
          <w:rStyle w:val="FontStyle21"/>
        </w:rPr>
      </w:pPr>
      <w:r>
        <w:rPr>
          <w:rStyle w:val="FontStyle21"/>
        </w:rPr>
        <w:t>порядок и сроки представления налогоплательщиками документов, подтверждающих право на уменьшение налоговой базы.</w:t>
      </w:r>
    </w:p>
    <w:p w:rsidR="006D26E3" w:rsidRDefault="006D26E3" w:rsidP="006D26E3">
      <w:pPr>
        <w:pStyle w:val="Style7"/>
        <w:widowControl/>
        <w:spacing w:before="5" w:line="269" w:lineRule="exact"/>
        <w:jc w:val="left"/>
        <w:rPr>
          <w:rStyle w:val="FontStyle21"/>
        </w:rPr>
      </w:pPr>
      <w:r>
        <w:rPr>
          <w:rStyle w:val="FontStyle21"/>
        </w:rPr>
        <w:t>Объектом налогообложения являются объекты, определенные статьей 389 НК РФ.</w:t>
      </w:r>
    </w:p>
    <w:p w:rsidR="006D26E3" w:rsidRDefault="006D26E3" w:rsidP="006D26E3">
      <w:pPr>
        <w:pStyle w:val="Style5"/>
        <w:widowControl/>
        <w:spacing w:line="240" w:lineRule="exact"/>
        <w:ind w:left="3494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before="48" w:line="240" w:lineRule="auto"/>
        <w:ind w:left="3494"/>
        <w:rPr>
          <w:rStyle w:val="FontStyle16"/>
        </w:rPr>
      </w:pPr>
      <w:r>
        <w:rPr>
          <w:rStyle w:val="FontStyle16"/>
          <w:spacing w:val="-20"/>
        </w:rPr>
        <w:t>2.</w:t>
      </w:r>
      <w:r>
        <w:rPr>
          <w:rStyle w:val="FontStyle16"/>
        </w:rPr>
        <w:t xml:space="preserve"> Ставки земельного налога</w:t>
      </w:r>
    </w:p>
    <w:p w:rsidR="006D26E3" w:rsidRDefault="006D26E3" w:rsidP="006D26E3">
      <w:pPr>
        <w:pStyle w:val="Style10"/>
        <w:widowControl/>
        <w:spacing w:line="240" w:lineRule="exact"/>
        <w:rPr>
          <w:sz w:val="20"/>
          <w:szCs w:val="20"/>
        </w:rPr>
      </w:pPr>
    </w:p>
    <w:p w:rsidR="006D26E3" w:rsidRDefault="006D26E3" w:rsidP="006D26E3">
      <w:pPr>
        <w:pStyle w:val="Style10"/>
        <w:widowControl/>
        <w:tabs>
          <w:tab w:val="left" w:pos="1632"/>
        </w:tabs>
        <w:spacing w:before="29"/>
        <w:rPr>
          <w:rStyle w:val="FontStyle21"/>
        </w:rPr>
      </w:pPr>
      <w:r>
        <w:rPr>
          <w:rStyle w:val="FontStyle21"/>
        </w:rPr>
        <w:t>2.1</w:t>
      </w:r>
      <w:r>
        <w:rPr>
          <w:rStyle w:val="FontStyle21"/>
        </w:rPr>
        <w:tab/>
        <w:t>Ставка земельного налога устанавливается в размере 0,2% от</w:t>
      </w:r>
      <w:r>
        <w:rPr>
          <w:rStyle w:val="FontStyle21"/>
        </w:rPr>
        <w:br/>
        <w:t>кадастровой стоимости участка в отношении участков:</w:t>
      </w:r>
    </w:p>
    <w:p w:rsidR="006D26E3" w:rsidRDefault="006D26E3" w:rsidP="006D26E3">
      <w:pPr>
        <w:pStyle w:val="Style6"/>
        <w:widowControl/>
        <w:spacing w:before="10" w:line="269" w:lineRule="exact"/>
        <w:ind w:firstLine="528"/>
        <w:rPr>
          <w:rStyle w:val="FontStyle21"/>
        </w:rPr>
      </w:pPr>
      <w:r>
        <w:rPr>
          <w:rStyle w:val="FontStyle21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D26E3" w:rsidRDefault="006D26E3" w:rsidP="006D26E3">
      <w:pPr>
        <w:pStyle w:val="Style6"/>
        <w:widowControl/>
        <w:spacing w:before="5" w:line="269" w:lineRule="exact"/>
        <w:ind w:firstLine="533"/>
        <w:rPr>
          <w:rStyle w:val="FontStyle21"/>
        </w:rPr>
      </w:pPr>
      <w:proofErr w:type="gramStart"/>
      <w:r>
        <w:rPr>
          <w:rStyle w:val="FontStyle21"/>
        </w:rPr>
        <w:t>занятых</w:t>
      </w:r>
      <w:proofErr w:type="gramEnd"/>
      <w:r>
        <w:rPr>
          <w:rStyle w:val="FontStyle21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D26E3" w:rsidRDefault="006D26E3" w:rsidP="006D26E3">
      <w:pPr>
        <w:pStyle w:val="Style6"/>
        <w:widowControl/>
        <w:spacing w:line="269" w:lineRule="exact"/>
        <w:ind w:firstLine="533"/>
        <w:rPr>
          <w:rStyle w:val="FontStyle21"/>
        </w:rPr>
      </w:pPr>
      <w:proofErr w:type="gramStart"/>
      <w:r>
        <w:rPr>
          <w:rStyle w:val="FontStyle21"/>
        </w:rPr>
        <w:t>приобретенных</w:t>
      </w:r>
      <w:proofErr w:type="gramEnd"/>
      <w:r>
        <w:rPr>
          <w:rStyle w:val="FontStyle21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D26E3" w:rsidRDefault="006D26E3" w:rsidP="006D26E3">
      <w:pPr>
        <w:pStyle w:val="Style6"/>
        <w:widowControl/>
        <w:spacing w:before="10" w:line="269" w:lineRule="exact"/>
        <w:ind w:firstLine="528"/>
        <w:rPr>
          <w:rStyle w:val="FontStyle21"/>
        </w:rPr>
      </w:pPr>
      <w:r>
        <w:rPr>
          <w:rStyle w:val="FontStyle2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D26E3" w:rsidRDefault="006D26E3" w:rsidP="006D26E3">
      <w:pPr>
        <w:pStyle w:val="Style10"/>
        <w:widowControl/>
        <w:tabs>
          <w:tab w:val="left" w:pos="931"/>
        </w:tabs>
        <w:spacing w:before="24" w:line="264" w:lineRule="exact"/>
        <w:ind w:firstLine="523"/>
        <w:rPr>
          <w:rStyle w:val="FontStyle21"/>
        </w:rPr>
      </w:pPr>
      <w:r>
        <w:rPr>
          <w:rStyle w:val="FontStyle21"/>
        </w:rPr>
        <w:t>2.2</w:t>
      </w:r>
      <w:r>
        <w:rPr>
          <w:rStyle w:val="FontStyle21"/>
        </w:rPr>
        <w:tab/>
        <w:t>Ставка земельного налога устанавливается в размере 1,5 % от кадастровой</w:t>
      </w:r>
      <w:r>
        <w:rPr>
          <w:rStyle w:val="FontStyle21"/>
        </w:rPr>
        <w:br/>
        <w:t>стоимости участка в отношении прочих земельных участков.</w:t>
      </w:r>
    </w:p>
    <w:p w:rsidR="006D26E3" w:rsidRDefault="006D26E3" w:rsidP="006D26E3">
      <w:pPr>
        <w:pStyle w:val="Style10"/>
        <w:widowControl/>
        <w:tabs>
          <w:tab w:val="left" w:pos="931"/>
        </w:tabs>
        <w:spacing w:before="24" w:line="264" w:lineRule="exact"/>
        <w:ind w:firstLine="523"/>
        <w:rPr>
          <w:rStyle w:val="FontStyle21"/>
        </w:rPr>
      </w:pPr>
    </w:p>
    <w:p w:rsidR="006D26E3" w:rsidRDefault="006D26E3" w:rsidP="006D26E3">
      <w:pPr>
        <w:pStyle w:val="Style5"/>
        <w:widowControl/>
        <w:spacing w:before="53" w:line="240" w:lineRule="auto"/>
        <w:ind w:left="1685"/>
        <w:rPr>
          <w:rStyle w:val="FontStyle16"/>
        </w:rPr>
      </w:pPr>
      <w:bookmarkStart w:id="0" w:name="_GoBack"/>
      <w:bookmarkEnd w:id="0"/>
      <w:r>
        <w:rPr>
          <w:rStyle w:val="FontStyle16"/>
        </w:rPr>
        <w:t>3. Размер не облагаемой налогом суммы налоговой базы</w:t>
      </w:r>
    </w:p>
    <w:p w:rsidR="006D26E3" w:rsidRDefault="006D26E3" w:rsidP="006D26E3">
      <w:pPr>
        <w:pStyle w:val="Style13"/>
        <w:widowControl/>
        <w:spacing w:line="240" w:lineRule="exact"/>
        <w:ind w:firstLine="710"/>
        <w:rPr>
          <w:sz w:val="20"/>
          <w:szCs w:val="20"/>
        </w:rPr>
      </w:pPr>
    </w:p>
    <w:p w:rsidR="006D26E3" w:rsidRDefault="006D26E3" w:rsidP="006D26E3">
      <w:pPr>
        <w:pStyle w:val="Style13"/>
        <w:widowControl/>
        <w:spacing w:before="24" w:line="283" w:lineRule="exact"/>
        <w:ind w:firstLine="710"/>
        <w:rPr>
          <w:rStyle w:val="FontStyle21"/>
        </w:rPr>
      </w:pPr>
      <w:r>
        <w:rPr>
          <w:rStyle w:val="FontStyle21"/>
        </w:rPr>
        <w:t>3.1. Налоговая база уменьшается на необлагаемую налогом сумму в размере, установленном статьей 391 Налогового кодекса Российской Федерации.</w:t>
      </w:r>
    </w:p>
    <w:p w:rsidR="006D26E3" w:rsidRDefault="006D26E3" w:rsidP="006D26E3">
      <w:pPr>
        <w:pStyle w:val="Style4"/>
        <w:widowControl/>
        <w:spacing w:line="240" w:lineRule="exact"/>
        <w:ind w:left="552"/>
        <w:rPr>
          <w:sz w:val="20"/>
          <w:szCs w:val="20"/>
        </w:rPr>
      </w:pPr>
    </w:p>
    <w:p w:rsidR="006D26E3" w:rsidRDefault="006D26E3" w:rsidP="006D26E3">
      <w:pPr>
        <w:pStyle w:val="Style4"/>
        <w:widowControl/>
        <w:spacing w:line="240" w:lineRule="exact"/>
        <w:ind w:left="552"/>
        <w:rPr>
          <w:sz w:val="20"/>
          <w:szCs w:val="20"/>
        </w:rPr>
      </w:pPr>
    </w:p>
    <w:p w:rsidR="006D26E3" w:rsidRDefault="006D26E3" w:rsidP="006D26E3">
      <w:pPr>
        <w:pStyle w:val="Style4"/>
        <w:widowControl/>
        <w:spacing w:before="58" w:line="274" w:lineRule="exact"/>
        <w:ind w:left="552"/>
        <w:rPr>
          <w:rStyle w:val="FontStyle16"/>
        </w:rPr>
      </w:pPr>
      <w:r>
        <w:rPr>
          <w:rStyle w:val="FontStyle16"/>
        </w:rPr>
        <w:t>4. Порядок и сроки представления налогоплательщиками документов, подтверждающих право на уменьшение налоговой базы</w:t>
      </w:r>
    </w:p>
    <w:p w:rsidR="006D26E3" w:rsidRDefault="006D26E3" w:rsidP="006D26E3">
      <w:pPr>
        <w:pStyle w:val="Style7"/>
        <w:widowControl/>
        <w:spacing w:line="240" w:lineRule="exact"/>
        <w:rPr>
          <w:sz w:val="20"/>
          <w:szCs w:val="20"/>
        </w:rPr>
      </w:pPr>
    </w:p>
    <w:p w:rsidR="006D26E3" w:rsidRDefault="006D26E3" w:rsidP="006D26E3">
      <w:pPr>
        <w:pStyle w:val="Style7"/>
        <w:widowControl/>
        <w:spacing w:before="34" w:line="274" w:lineRule="exact"/>
        <w:rPr>
          <w:rStyle w:val="FontStyle21"/>
        </w:rPr>
      </w:pPr>
      <w:r>
        <w:rPr>
          <w:rStyle w:val="FontStyle21"/>
        </w:rPr>
        <w:t>4.1.Уменьшение налоговой базы на необлагаемую налогом сумму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 в срок не позднее 1 февраля года, следующего за истекшим налоговым периодом.</w:t>
      </w:r>
    </w:p>
    <w:p w:rsidR="006D26E3" w:rsidRDefault="006D26E3" w:rsidP="006D26E3">
      <w:pPr>
        <w:pStyle w:val="Style5"/>
        <w:widowControl/>
        <w:spacing w:line="240" w:lineRule="exact"/>
        <w:ind w:left="3917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before="34" w:line="240" w:lineRule="auto"/>
        <w:ind w:left="3917"/>
        <w:rPr>
          <w:rStyle w:val="FontStyle16"/>
        </w:rPr>
      </w:pPr>
      <w:r>
        <w:rPr>
          <w:rStyle w:val="FontStyle16"/>
        </w:rPr>
        <w:t>5. Налоговые льготы</w:t>
      </w:r>
    </w:p>
    <w:p w:rsidR="006D26E3" w:rsidRDefault="006D26E3" w:rsidP="006D26E3">
      <w:pPr>
        <w:pStyle w:val="Style13"/>
        <w:widowControl/>
        <w:spacing w:line="240" w:lineRule="exact"/>
        <w:ind w:left="739" w:firstLine="0"/>
        <w:rPr>
          <w:sz w:val="20"/>
          <w:szCs w:val="20"/>
        </w:rPr>
      </w:pPr>
    </w:p>
    <w:p w:rsidR="006D26E3" w:rsidRDefault="006D26E3" w:rsidP="006D26E3">
      <w:pPr>
        <w:pStyle w:val="Style13"/>
        <w:widowControl/>
        <w:spacing w:before="38" w:line="269" w:lineRule="exact"/>
        <w:ind w:left="739" w:firstLine="0"/>
        <w:rPr>
          <w:rStyle w:val="FontStyle21"/>
        </w:rPr>
      </w:pPr>
      <w:r>
        <w:rPr>
          <w:rStyle w:val="FontStyle21"/>
        </w:rPr>
        <w:t>5.1. Освобождаются от налогообложения:</w:t>
      </w:r>
    </w:p>
    <w:p w:rsidR="006D26E3" w:rsidRDefault="006D26E3" w:rsidP="006D26E3">
      <w:pPr>
        <w:pStyle w:val="Style14"/>
        <w:widowControl/>
        <w:numPr>
          <w:ilvl w:val="0"/>
          <w:numId w:val="2"/>
        </w:numPr>
        <w:tabs>
          <w:tab w:val="left" w:pos="173"/>
        </w:tabs>
        <w:spacing w:before="5" w:line="269" w:lineRule="exact"/>
        <w:jc w:val="left"/>
        <w:rPr>
          <w:rStyle w:val="FontStyle21"/>
        </w:rPr>
      </w:pPr>
      <w:r>
        <w:rPr>
          <w:rStyle w:val="FontStyle21"/>
        </w:rPr>
        <w:t>органы муниципальной власти и управления;</w:t>
      </w:r>
    </w:p>
    <w:p w:rsidR="006D26E3" w:rsidRDefault="006D26E3" w:rsidP="006D26E3">
      <w:pPr>
        <w:pStyle w:val="Style14"/>
        <w:widowControl/>
        <w:numPr>
          <w:ilvl w:val="0"/>
          <w:numId w:val="2"/>
        </w:numPr>
        <w:tabs>
          <w:tab w:val="left" w:pos="173"/>
        </w:tabs>
        <w:spacing w:line="269" w:lineRule="exact"/>
        <w:rPr>
          <w:rStyle w:val="FontStyle21"/>
        </w:rPr>
      </w:pPr>
      <w:r>
        <w:rPr>
          <w:rStyle w:val="FontStyle21"/>
        </w:rPr>
        <w:t>муниципальные учреждения - в отношении земельных участков, предоставленных для осуществления некоммерческих видов деятельности, а также для осуществления деятельности по предоставлению жилищно-коммунальных услуг;</w:t>
      </w:r>
    </w:p>
    <w:p w:rsidR="006D26E3" w:rsidRDefault="006D26E3" w:rsidP="006D26E3">
      <w:pPr>
        <w:widowControl/>
        <w:rPr>
          <w:sz w:val="2"/>
          <w:szCs w:val="2"/>
        </w:rPr>
      </w:pPr>
    </w:p>
    <w:p w:rsidR="006D26E3" w:rsidRDefault="006D26E3" w:rsidP="006D26E3">
      <w:pPr>
        <w:pStyle w:val="Style14"/>
        <w:widowControl/>
        <w:numPr>
          <w:ilvl w:val="0"/>
          <w:numId w:val="3"/>
        </w:numPr>
        <w:tabs>
          <w:tab w:val="left" w:pos="312"/>
        </w:tabs>
        <w:spacing w:line="269" w:lineRule="exact"/>
        <w:rPr>
          <w:rStyle w:val="FontStyle21"/>
        </w:rPr>
      </w:pPr>
      <w:r>
        <w:rPr>
          <w:rStyle w:val="FontStyle21"/>
        </w:rPr>
        <w:t>организации в отношении земельных участков, занятых муниципальными автомобильными дорогами общего пользования</w:t>
      </w:r>
      <w:proofErr w:type="gramStart"/>
      <w:r>
        <w:rPr>
          <w:rStyle w:val="FontStyle21"/>
        </w:rPr>
        <w:t xml:space="preserve"> ;</w:t>
      </w:r>
      <w:proofErr w:type="gramEnd"/>
    </w:p>
    <w:p w:rsidR="006D26E3" w:rsidRDefault="006D26E3" w:rsidP="006D26E3">
      <w:pPr>
        <w:pStyle w:val="Style14"/>
        <w:widowControl/>
        <w:numPr>
          <w:ilvl w:val="0"/>
          <w:numId w:val="3"/>
        </w:numPr>
        <w:tabs>
          <w:tab w:val="left" w:pos="312"/>
        </w:tabs>
        <w:spacing w:line="293" w:lineRule="exact"/>
        <w:rPr>
          <w:rStyle w:val="FontStyle21"/>
        </w:rPr>
      </w:pPr>
      <w:r>
        <w:rPr>
          <w:rStyle w:val="FontStyle21"/>
        </w:rPr>
        <w:t>организации в отношении земельных участков, занятых кладбищами и скотомогильниками;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line="269" w:lineRule="exact"/>
        <w:jc w:val="left"/>
        <w:rPr>
          <w:rStyle w:val="FontStyle21"/>
        </w:rPr>
      </w:pPr>
      <w:r>
        <w:rPr>
          <w:rStyle w:val="FontStyle21"/>
        </w:rPr>
        <w:t>религиозные организации;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before="5" w:line="269" w:lineRule="exact"/>
        <w:jc w:val="left"/>
        <w:rPr>
          <w:rStyle w:val="FontStyle21"/>
        </w:rPr>
      </w:pPr>
      <w:r>
        <w:rPr>
          <w:rStyle w:val="FontStyle21"/>
        </w:rPr>
        <w:t>инвалиды с детства;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line="269" w:lineRule="exact"/>
        <w:jc w:val="left"/>
        <w:rPr>
          <w:rStyle w:val="FontStyle21"/>
        </w:rPr>
      </w:pPr>
      <w:r>
        <w:rPr>
          <w:rStyle w:val="FontStyle21"/>
        </w:rPr>
        <w:t>ветераны и инвалиды Великой Отечественной войны;</w:t>
      </w:r>
    </w:p>
    <w:p w:rsidR="006D26E3" w:rsidRDefault="006D26E3" w:rsidP="006D26E3">
      <w:pPr>
        <w:pStyle w:val="Style14"/>
        <w:widowControl/>
        <w:numPr>
          <w:ilvl w:val="0"/>
          <w:numId w:val="1"/>
        </w:numPr>
        <w:tabs>
          <w:tab w:val="left" w:pos="154"/>
        </w:tabs>
        <w:spacing w:line="269" w:lineRule="exact"/>
        <w:rPr>
          <w:rStyle w:val="FontStyle21"/>
        </w:rPr>
      </w:pPr>
      <w:r>
        <w:rPr>
          <w:rStyle w:val="FontStyle21"/>
        </w:rPr>
        <w:t>пенсионеры, пенсии которым назначены в порядке, установленном пенсионным законодательством Российской Федерации, в отношении земельных участков (части земельного участка) в размере 600 квадратных метров площади земельного участка;</w:t>
      </w:r>
    </w:p>
    <w:p w:rsidR="006D26E3" w:rsidRDefault="006D26E3" w:rsidP="006D26E3">
      <w:pPr>
        <w:pStyle w:val="Style14"/>
        <w:widowControl/>
        <w:tabs>
          <w:tab w:val="left" w:pos="235"/>
        </w:tabs>
        <w:spacing w:line="269" w:lineRule="exact"/>
        <w:rPr>
          <w:rStyle w:val="FontStyle21"/>
        </w:rPr>
      </w:pPr>
      <w:r>
        <w:rPr>
          <w:rStyle w:val="FontStyle21"/>
        </w:rPr>
        <w:t>-</w:t>
      </w:r>
      <w:r>
        <w:rPr>
          <w:rStyle w:val="FontStyle21"/>
        </w:rPr>
        <w:tab/>
        <w:t>а также налогоплательщики, определенные в статье 395 Налогового кодекса Российской Федерации.</w:t>
      </w:r>
    </w:p>
    <w:p w:rsidR="006D26E3" w:rsidRDefault="006D26E3" w:rsidP="006D26E3">
      <w:pPr>
        <w:pStyle w:val="Style5"/>
        <w:widowControl/>
        <w:spacing w:line="240" w:lineRule="exact"/>
        <w:ind w:left="816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line="240" w:lineRule="exact"/>
        <w:ind w:left="816"/>
        <w:rPr>
          <w:sz w:val="20"/>
          <w:szCs w:val="20"/>
        </w:rPr>
      </w:pPr>
    </w:p>
    <w:p w:rsidR="006D26E3" w:rsidRDefault="006D26E3" w:rsidP="006D26E3">
      <w:pPr>
        <w:pStyle w:val="Style5"/>
        <w:widowControl/>
        <w:spacing w:before="86" w:line="240" w:lineRule="auto"/>
        <w:ind w:left="816"/>
        <w:rPr>
          <w:rStyle w:val="FontStyle16"/>
        </w:rPr>
      </w:pPr>
      <w:r>
        <w:rPr>
          <w:rStyle w:val="FontStyle16"/>
        </w:rPr>
        <w:t>6. Порядок и сроки уплаты налога налогоплательщиками-организациями</w:t>
      </w:r>
    </w:p>
    <w:p w:rsidR="006D26E3" w:rsidRDefault="006D26E3" w:rsidP="006D26E3">
      <w:pPr>
        <w:pStyle w:val="Style10"/>
        <w:widowControl/>
        <w:numPr>
          <w:ilvl w:val="0"/>
          <w:numId w:val="4"/>
        </w:numPr>
        <w:tabs>
          <w:tab w:val="left" w:pos="1051"/>
        </w:tabs>
        <w:spacing w:before="278"/>
        <w:ind w:firstLine="523"/>
        <w:rPr>
          <w:rStyle w:val="FontStyle21"/>
        </w:rPr>
      </w:pPr>
      <w:r>
        <w:rPr>
          <w:rStyle w:val="FontStyle21"/>
        </w:rPr>
        <w:t>Налогоплательщики - организации уплачивают налог с применением авансовых платежей в порядке и сроки, предусмотренные главой 31 Налогового кодекса Российской Федерации.</w:t>
      </w:r>
    </w:p>
    <w:p w:rsidR="006D26E3" w:rsidRDefault="006D26E3" w:rsidP="006D26E3">
      <w:pPr>
        <w:pStyle w:val="Style6"/>
        <w:widowControl/>
        <w:spacing w:line="269" w:lineRule="exact"/>
        <w:ind w:firstLine="538"/>
        <w:rPr>
          <w:rStyle w:val="FontStyle21"/>
        </w:rPr>
      </w:pPr>
      <w:r>
        <w:rPr>
          <w:rStyle w:val="FontStyle21"/>
        </w:rPr>
        <w:t>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квартала текущего налогового периода, не позднее последнего числа месяца, следующего за истекшим отчетным периодом.</w:t>
      </w:r>
    </w:p>
    <w:p w:rsidR="00F37054" w:rsidRDefault="006D26E3" w:rsidP="006D26E3">
      <w:r>
        <w:rPr>
          <w:rStyle w:val="FontStyle21"/>
        </w:rPr>
        <w:t>Налог и авансовые платежи по налогу уплачиваются в бюджет по месту нахождения земельных участков, признаваемых объектом налогообложения</w:t>
      </w:r>
    </w:p>
    <w:sectPr w:rsidR="00F3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B66654"/>
    <w:lvl w:ilvl="0">
      <w:numFmt w:val="bullet"/>
      <w:lvlText w:val="*"/>
      <w:lvlJc w:val="left"/>
    </w:lvl>
  </w:abstractNum>
  <w:abstractNum w:abstractNumId="1">
    <w:nsid w:val="7F6471B7"/>
    <w:multiLevelType w:val="singleLevel"/>
    <w:tmpl w:val="91D87F6E"/>
    <w:lvl w:ilvl="0">
      <w:start w:val="1"/>
      <w:numFmt w:val="decimal"/>
      <w:lvlText w:val="6.%1."/>
      <w:legacy w:legacy="1" w:legacySpace="0" w:legacyIndent="528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Arial" w:hAnsi="Arial" w:cs="Aria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E3"/>
    <w:rsid w:val="006D26E3"/>
    <w:rsid w:val="00F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D26E3"/>
    <w:pPr>
      <w:spacing w:line="274" w:lineRule="exact"/>
      <w:ind w:firstLine="446"/>
      <w:jc w:val="both"/>
    </w:pPr>
  </w:style>
  <w:style w:type="paragraph" w:customStyle="1" w:styleId="Style3">
    <w:name w:val="Style3"/>
    <w:basedOn w:val="a"/>
    <w:uiPriority w:val="99"/>
    <w:rsid w:val="006D26E3"/>
    <w:pPr>
      <w:spacing w:line="274" w:lineRule="exact"/>
      <w:ind w:hanging="850"/>
    </w:pPr>
  </w:style>
  <w:style w:type="paragraph" w:customStyle="1" w:styleId="Style4">
    <w:name w:val="Style4"/>
    <w:basedOn w:val="a"/>
    <w:uiPriority w:val="99"/>
    <w:rsid w:val="006D26E3"/>
    <w:pPr>
      <w:jc w:val="center"/>
    </w:pPr>
  </w:style>
  <w:style w:type="paragraph" w:customStyle="1" w:styleId="Style5">
    <w:name w:val="Style5"/>
    <w:basedOn w:val="a"/>
    <w:uiPriority w:val="99"/>
    <w:rsid w:val="006D26E3"/>
    <w:pPr>
      <w:spacing w:line="278" w:lineRule="exact"/>
    </w:pPr>
  </w:style>
  <w:style w:type="paragraph" w:customStyle="1" w:styleId="Style6">
    <w:name w:val="Style6"/>
    <w:basedOn w:val="a"/>
    <w:uiPriority w:val="99"/>
    <w:rsid w:val="006D26E3"/>
    <w:pPr>
      <w:spacing w:line="276" w:lineRule="exact"/>
      <w:ind w:firstLine="581"/>
      <w:jc w:val="both"/>
    </w:pPr>
  </w:style>
  <w:style w:type="paragraph" w:customStyle="1" w:styleId="Style7">
    <w:name w:val="Style7"/>
    <w:basedOn w:val="a"/>
    <w:uiPriority w:val="99"/>
    <w:rsid w:val="006D26E3"/>
    <w:pPr>
      <w:jc w:val="both"/>
    </w:pPr>
  </w:style>
  <w:style w:type="paragraph" w:customStyle="1" w:styleId="Style10">
    <w:name w:val="Style10"/>
    <w:basedOn w:val="a"/>
    <w:uiPriority w:val="99"/>
    <w:rsid w:val="006D26E3"/>
    <w:pPr>
      <w:spacing w:line="269" w:lineRule="exact"/>
      <w:ind w:firstLine="518"/>
      <w:jc w:val="both"/>
    </w:pPr>
  </w:style>
  <w:style w:type="paragraph" w:customStyle="1" w:styleId="Style13">
    <w:name w:val="Style13"/>
    <w:basedOn w:val="a"/>
    <w:uiPriority w:val="99"/>
    <w:rsid w:val="006D26E3"/>
    <w:pPr>
      <w:spacing w:line="280" w:lineRule="exact"/>
      <w:ind w:firstLine="696"/>
    </w:pPr>
  </w:style>
  <w:style w:type="paragraph" w:customStyle="1" w:styleId="Style14">
    <w:name w:val="Style14"/>
    <w:basedOn w:val="a"/>
    <w:uiPriority w:val="99"/>
    <w:rsid w:val="006D26E3"/>
    <w:pPr>
      <w:spacing w:line="271" w:lineRule="exact"/>
      <w:jc w:val="both"/>
    </w:pPr>
  </w:style>
  <w:style w:type="character" w:customStyle="1" w:styleId="FontStyle16">
    <w:name w:val="Font Style16"/>
    <w:basedOn w:val="a0"/>
    <w:uiPriority w:val="99"/>
    <w:rsid w:val="006D26E3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6D26E3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D26E3"/>
    <w:pPr>
      <w:spacing w:line="274" w:lineRule="exact"/>
      <w:ind w:firstLine="446"/>
      <w:jc w:val="both"/>
    </w:pPr>
  </w:style>
  <w:style w:type="paragraph" w:customStyle="1" w:styleId="Style3">
    <w:name w:val="Style3"/>
    <w:basedOn w:val="a"/>
    <w:uiPriority w:val="99"/>
    <w:rsid w:val="006D26E3"/>
    <w:pPr>
      <w:spacing w:line="274" w:lineRule="exact"/>
      <w:ind w:hanging="850"/>
    </w:pPr>
  </w:style>
  <w:style w:type="paragraph" w:customStyle="1" w:styleId="Style4">
    <w:name w:val="Style4"/>
    <w:basedOn w:val="a"/>
    <w:uiPriority w:val="99"/>
    <w:rsid w:val="006D26E3"/>
    <w:pPr>
      <w:jc w:val="center"/>
    </w:pPr>
  </w:style>
  <w:style w:type="paragraph" w:customStyle="1" w:styleId="Style5">
    <w:name w:val="Style5"/>
    <w:basedOn w:val="a"/>
    <w:uiPriority w:val="99"/>
    <w:rsid w:val="006D26E3"/>
    <w:pPr>
      <w:spacing w:line="278" w:lineRule="exact"/>
    </w:pPr>
  </w:style>
  <w:style w:type="paragraph" w:customStyle="1" w:styleId="Style6">
    <w:name w:val="Style6"/>
    <w:basedOn w:val="a"/>
    <w:uiPriority w:val="99"/>
    <w:rsid w:val="006D26E3"/>
    <w:pPr>
      <w:spacing w:line="276" w:lineRule="exact"/>
      <w:ind w:firstLine="581"/>
      <w:jc w:val="both"/>
    </w:pPr>
  </w:style>
  <w:style w:type="paragraph" w:customStyle="1" w:styleId="Style7">
    <w:name w:val="Style7"/>
    <w:basedOn w:val="a"/>
    <w:uiPriority w:val="99"/>
    <w:rsid w:val="006D26E3"/>
    <w:pPr>
      <w:jc w:val="both"/>
    </w:pPr>
  </w:style>
  <w:style w:type="paragraph" w:customStyle="1" w:styleId="Style10">
    <w:name w:val="Style10"/>
    <w:basedOn w:val="a"/>
    <w:uiPriority w:val="99"/>
    <w:rsid w:val="006D26E3"/>
    <w:pPr>
      <w:spacing w:line="269" w:lineRule="exact"/>
      <w:ind w:firstLine="518"/>
      <w:jc w:val="both"/>
    </w:pPr>
  </w:style>
  <w:style w:type="paragraph" w:customStyle="1" w:styleId="Style13">
    <w:name w:val="Style13"/>
    <w:basedOn w:val="a"/>
    <w:uiPriority w:val="99"/>
    <w:rsid w:val="006D26E3"/>
    <w:pPr>
      <w:spacing w:line="280" w:lineRule="exact"/>
      <w:ind w:firstLine="696"/>
    </w:pPr>
  </w:style>
  <w:style w:type="paragraph" w:customStyle="1" w:styleId="Style14">
    <w:name w:val="Style14"/>
    <w:basedOn w:val="a"/>
    <w:uiPriority w:val="99"/>
    <w:rsid w:val="006D26E3"/>
    <w:pPr>
      <w:spacing w:line="271" w:lineRule="exact"/>
      <w:jc w:val="both"/>
    </w:pPr>
  </w:style>
  <w:style w:type="character" w:customStyle="1" w:styleId="FontStyle16">
    <w:name w:val="Font Style16"/>
    <w:basedOn w:val="a0"/>
    <w:uiPriority w:val="99"/>
    <w:rsid w:val="006D26E3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6D26E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2016-04-19T09:23:00Z</dcterms:created>
  <dcterms:modified xsi:type="dcterms:W3CDTF">2016-04-19T09:24:00Z</dcterms:modified>
</cp:coreProperties>
</file>