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 МО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"Сергиевский сельсовет"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от 16 июня 2015 г. N 13/21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2"/>
      <w:bookmarkEnd w:id="0"/>
      <w:r w:rsidRPr="00F038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ЗЕМЕЛЬНОМ НАЛОГООБЛОЖЕНИИ НА ТЕРРИТОРИИ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 "СЕРГИЕВСКИЙ СЕЛЬСОВЕТ"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(НОВАЯ РЕДАКЦИЯ)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Положение разработано в соответствии с </w:t>
      </w:r>
      <w:hyperlink r:id="rId5" w:history="1">
        <w:r w:rsidRPr="00F038C1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3</w:t>
        </w:r>
      </w:hyperlink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"Земельный налог" части второй Налогового кодекса РФ, </w:t>
      </w:r>
      <w:hyperlink r:id="rId6" w:history="1">
        <w:r w:rsidRPr="00F038C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50</w:t>
        </w:r>
      </w:hyperlink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F038C1">
          <w:rPr>
            <w:rFonts w:ascii="Times New Roman" w:hAnsi="Times New Roman" w:cs="Times New Roman"/>
            <w:color w:val="000000" w:themeColor="text1"/>
            <w:sz w:val="24"/>
            <w:szCs w:val="24"/>
          </w:rPr>
          <w:t>51</w:t>
        </w:r>
      </w:hyperlink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Pr="00F038C1">
          <w:rPr>
            <w:rFonts w:ascii="Times New Roman" w:hAnsi="Times New Roman" w:cs="Times New Roman"/>
            <w:color w:val="000000" w:themeColor="text1"/>
            <w:sz w:val="24"/>
            <w:szCs w:val="24"/>
          </w:rPr>
          <w:t>52</w:t>
        </w:r>
      </w:hyperlink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F038C1">
          <w:rPr>
            <w:rFonts w:ascii="Times New Roman" w:hAnsi="Times New Roman" w:cs="Times New Roman"/>
            <w:color w:val="000000" w:themeColor="text1"/>
            <w:sz w:val="24"/>
            <w:szCs w:val="24"/>
          </w:rPr>
          <w:t>53 статьи 2</w:t>
        </w:r>
      </w:hyperlink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N 229-ФЗ "О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</w:t>
      </w:r>
      <w:proofErr w:type="gramEnd"/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) Российской Федерации в связи с урегулированием задолженности по уплате налогов, сборов, пеней и штрафов и некоторых иных вопросов налогового администрирования", с Уставом МО "Сергиевский сельсовет".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Настоящим Положением в соответствии с Налоговым </w:t>
      </w:r>
      <w:hyperlink r:id="rId10" w:history="1">
        <w:r w:rsidRPr="00F038C1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на территории муниципального образования "Сергиевский сельсовет" определяются ставки земельного налога (далее - налог), порядок и сроки уплаты налога, порядок и сроки предоставления налогоплательщиками документов, подтверждающих право на уменьшение налоговой базы, а также порядок доведения до сведения налогоплательщиков кадастровой стоимости земельных участков.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2. Ставки земельного налога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2.1. Ставка земельного налога устанавливается в размере 0.3% от кадастровой стоимости земельного участка в отношении следующих земельных участков: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на территории МО "Сергиевский сельсовет" и используемых для сельскохозяйственного производства;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занятых</w:t>
      </w:r>
      <w:proofErr w:type="gramEnd"/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жилищным фондом и объектами инженерной инфраструктуры жилищно-коммунального комплекса или приобретенных (предоставленных) для жилищного строительства;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приобретенных</w:t>
      </w:r>
      <w:proofErr w:type="gramEnd"/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(предоставленных) для личного подсобного хозяйства, огородничества, садоводства и животноводства, а также для дачного хозяйства;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2.2. Ставка земельного налога на 2015 год устанавливается 0.3% от кадастровой стоимости земельного участка в отношении земельных участков, предоставленных несельскохозяйственным товаропроизводителям для воспроизводства рыбы и водных биоресурсов;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2.3. Для прочих земельных участков ставка земельного налога устанавливается в размере 1.5% от кадастровой стоимости данных земельных участков.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3. Порядок и сроки уплаты земельного налога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и авансовых платежей по земельному налогу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3.1. Срок уплаты налога для налогоплательщиков-организаций установить 1 февраля года, следующего за истекшим налоговым периодом;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3.2. Срок уплаты налога для налогоплательщиков - физических лиц установить 1 октября;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3.3. Авансовые платежи по земельному налогу подлежат оплате только налогоплательщиками-организациями ежеквартально равными долями в течение налогового периода, не позднее последнего числа месяца, следующего за истекшим периодом (т.е. 30 апреля, 31 июля, 31 октября), с окончательным сроком уплаты земельного налога 1 февраля.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4. Порядок и сроки предоставления налогоплательщиками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документов, подтверждающих право на уменьшение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налоговой базы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Документы, подтверждающие право на уменьшение налоговой базы, а также право на налоговые льготы в соответствии с </w:t>
      </w:r>
      <w:hyperlink r:id="rId11" w:history="1">
        <w:r w:rsidRPr="00F038C1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31</w:t>
        </w:r>
      </w:hyperlink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РФ, предоставляются в налоговый орган по месту нахождения земельного участка.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4.2. В случае возникновения (утраты) у налогоплательщика в течение налогового и отчетного периода права на налоговую льготу либо права на уменьшение налоговой базы налогоплательщик обязан в течение 10 дней после возникновения (утраты) указанных прав уведомить об этом налоговый орган по месту нахождения земельного участка.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5. Право на льготы при уплате земельного налога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5.1. Освобождаются от уплаты земельного налога инвалиды 1 гр., участники ликвидации аварии на "Чернобыльской АЭС", участники ВОВ, труженики тыла, зарегистрированные на территории МО "Сергиевский сельсовет" и состоящие на учете в администрации МО "Сергиевский сельсовет".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5.2. Освобождаются от уплаты земельного налога бюджетные учреждения, финансируемые за счет средств бюджета муниципального образования "Сергиевский сельсовет", в отношении принадлежащих или предоставленных им земельных участков в целях непосредственного выполнения возложенных на эти учреждения функций.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5.3. Освобождается от уплаты земельного налога муниципальное бюджетное общеобразовательное учреждение "Сергиевская ООШ" на 2015 год и на период 2016 - 2017 годов в отношении земельных участков, предоставленных для непосредственного выполнения возложенных на учреждение функций.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6. Порядок доведения до сведения налогоплательщиков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кадастровой стоимости земли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</w:t>
      </w:r>
      <w:proofErr w:type="gramStart"/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государственной оценки земель, утвержденным нормативными правовыми актами Астраханской области, кадастровая стоимость земельных участков по состоянию на 1 января календарного года доводится до сведения налогоплательщиков администрацией МО "Сергиевский сельсовет" не позднее 1 марта этого года путем размещения на информационных стендах администрации МО "Сергиевский сельсовет" и в сельской библиотеке следующей информации:</w:t>
      </w:r>
      <w:proofErr w:type="gramEnd"/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8C1">
        <w:rPr>
          <w:rFonts w:ascii="Times New Roman" w:hAnsi="Times New Roman" w:cs="Times New Roman"/>
          <w:color w:val="000000" w:themeColor="text1"/>
          <w:sz w:val="24"/>
          <w:szCs w:val="24"/>
        </w:rPr>
        <w:t>- таблицы удельных показателей кадастровой стоимости земельных участков (УПКСЗ) по категориям земель на территории муниципального образования "Сергиевский сельсовет".</w:t>
      </w:r>
    </w:p>
    <w:p w:rsidR="00530F2F" w:rsidRPr="00F038C1" w:rsidRDefault="00530F2F" w:rsidP="0053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F2F" w:rsidRPr="00F038C1" w:rsidRDefault="00530F2F" w:rsidP="00530F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1551" w:rsidRDefault="003A1551">
      <w:bookmarkStart w:id="1" w:name="_GoBack"/>
      <w:bookmarkEnd w:id="1"/>
    </w:p>
    <w:sectPr w:rsidR="003A1551" w:rsidSect="00CE370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2F"/>
    <w:rsid w:val="003A1551"/>
    <w:rsid w:val="0053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C3C3110F3FA174353224CF749021A181BBBFCE213368C366DE401844BD477F3E8983980C59B68BdCcD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C3C3110F3FA174353224CF749021A181BBBFCE213368C366DE401844BD477F3E8983980C59B68BdCc8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C3C3110F3FA174353224CF749021A181BBBFCE213368C366DE401844BD477F3E8983980C59B68BdCcBN" TargetMode="External"/><Relationship Id="rId11" Type="http://schemas.openxmlformats.org/officeDocument/2006/relationships/hyperlink" Target="consultantplus://offline/ref=87C3C3110F3FA174353224CF749021A181B4BFCC203768C366DE401844BD477F3E8983980F5DdBc5N" TargetMode="External"/><Relationship Id="rId5" Type="http://schemas.openxmlformats.org/officeDocument/2006/relationships/hyperlink" Target="consultantplus://offline/ref=87C3C3110F3FA174353224CF749021A181B4BFCC203768C366DE401844BD477F3E8983980F5DdBc5N" TargetMode="External"/><Relationship Id="rId10" Type="http://schemas.openxmlformats.org/officeDocument/2006/relationships/hyperlink" Target="consultantplus://offline/ref=87C3C3110F3FA174353224CF749021A181B4BFCC203768C366DE401844BD477F3E8983980F5DdBc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C3C3110F3FA174353224CF749021A181BBBFCE213368C366DE401844BD477F3E8983980C59B688dCc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2017-02-10T11:00:00Z</dcterms:created>
  <dcterms:modified xsi:type="dcterms:W3CDTF">2017-02-10T11:01:00Z</dcterms:modified>
</cp:coreProperties>
</file>