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075" w:rsidRPr="00647E48" w:rsidRDefault="00162075" w:rsidP="00162075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</w:p>
    <w:p w:rsidR="00162075" w:rsidRPr="00647E48" w:rsidRDefault="00162075" w:rsidP="0016207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 Совета</w:t>
      </w:r>
    </w:p>
    <w:p w:rsidR="00162075" w:rsidRPr="00647E48" w:rsidRDefault="00162075" w:rsidP="0016207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Село </w:t>
      </w:r>
      <w:proofErr w:type="gramStart"/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>Ново-Николаевка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162075" w:rsidRPr="00647E48" w:rsidRDefault="00162075" w:rsidP="0016207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27 января 2016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</w:p>
    <w:p w:rsidR="00162075" w:rsidRPr="00647E48" w:rsidRDefault="00162075" w:rsidP="00162075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2075" w:rsidRPr="00647E48" w:rsidRDefault="00162075" w:rsidP="0016207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ar31"/>
      <w:bookmarkEnd w:id="0"/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>ПОЛОЖЕНИЕ</w:t>
      </w:r>
    </w:p>
    <w:p w:rsidR="00162075" w:rsidRPr="00647E48" w:rsidRDefault="00162075" w:rsidP="0016207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ЗЕМЕЛЬНОМ НАЛОГООБЛОЖЕНИИ НА ТЕРРИТОРИИ </w:t>
      </w:r>
      <w:proofErr w:type="gramStart"/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proofErr w:type="gramEnd"/>
    </w:p>
    <w:p w:rsidR="00162075" w:rsidRPr="00647E48" w:rsidRDefault="00162075" w:rsidP="0016207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СЕЛО </w:t>
      </w:r>
      <w:proofErr w:type="gramStart"/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>НОВО-НИКОЛАЕВКА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2016 ГОД</w:t>
      </w:r>
    </w:p>
    <w:p w:rsidR="00162075" w:rsidRPr="00647E48" w:rsidRDefault="00162075" w:rsidP="00162075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2075" w:rsidRPr="00647E48" w:rsidRDefault="00162075" w:rsidP="00162075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>1. Общие положения</w:t>
      </w:r>
    </w:p>
    <w:p w:rsidR="00162075" w:rsidRPr="00647E48" w:rsidRDefault="00162075" w:rsidP="0016207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2075" w:rsidRPr="00647E48" w:rsidRDefault="00162075" w:rsidP="0016207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Настоящим Положением в соответствии с Налоговым </w:t>
      </w:r>
      <w:hyperlink r:id="rId5" w:tooltip="&quot;Налоговый кодекс Российской Федерации (часть вторая)&quot; от 05.08.2000 N 117-ФЗ (ред. от 03.07.2016) (с изм. и доп., вступ. в силу с 01.09.2016){КонсультантПлюс}" w:history="1">
        <w:r w:rsidRPr="00647E48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на территории муниципального образования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Село </w:t>
      </w:r>
      <w:proofErr w:type="gramStart"/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>Ново-Николаевка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определяются ставки земельного налога (далее - налог), порядок и сроки уплаты налога, налоговые льготы, основания и порядок их применения, порядок и сроки представления налогоплательщиками документов, подтверждающих право на уменьшение налоговой базы, и (или) применение налоговых льгот.</w:t>
      </w:r>
    </w:p>
    <w:p w:rsidR="00162075" w:rsidRPr="00647E48" w:rsidRDefault="00162075" w:rsidP="0016207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2075" w:rsidRPr="00647E48" w:rsidRDefault="00162075" w:rsidP="00162075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>2. Ставки земельного налога</w:t>
      </w:r>
    </w:p>
    <w:p w:rsidR="00162075" w:rsidRPr="00647E48" w:rsidRDefault="00162075" w:rsidP="0016207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2075" w:rsidRPr="00647E48" w:rsidRDefault="00162075" w:rsidP="0016207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>2.1. Ставка земельного налога устанавливается в размере 0.3 процента от кадастровой стоимости в отношении земельных участков:</w:t>
      </w:r>
    </w:p>
    <w:p w:rsidR="00162075" w:rsidRPr="00647E48" w:rsidRDefault="00162075" w:rsidP="0016207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отнесенных к землям сельскохозяйственного назначения или к землям в составе зон сельскохозяйственного использования в поселении муниципального образования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Село </w:t>
      </w:r>
      <w:proofErr w:type="gramStart"/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>Ново-Николаевка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используемых для сельскохозяйственного производства;</w:t>
      </w:r>
    </w:p>
    <w:p w:rsidR="00162075" w:rsidRPr="00647E48" w:rsidRDefault="00162075" w:rsidP="0016207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>занятых</w:t>
      </w:r>
      <w:proofErr w:type="gramEnd"/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(представленных) для жилищного строительства;</w:t>
      </w:r>
    </w:p>
    <w:p w:rsidR="00162075" w:rsidRPr="00647E48" w:rsidRDefault="00162075" w:rsidP="0016207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>приобретенных</w:t>
      </w:r>
      <w:proofErr w:type="gramEnd"/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162075" w:rsidRPr="00647E48" w:rsidRDefault="00162075" w:rsidP="0016207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162075" w:rsidRPr="00647E48" w:rsidRDefault="00162075" w:rsidP="0016207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>2.2. Ставка земельного налога устанавливается в 1.5 процента от кадастровой стоимости в отношении прочих земельных участков.</w:t>
      </w:r>
    </w:p>
    <w:p w:rsidR="00162075" w:rsidRPr="00647E48" w:rsidRDefault="00162075" w:rsidP="0016207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2075" w:rsidRPr="00647E48" w:rsidRDefault="00162075" w:rsidP="00162075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>3. Налоговые льготы</w:t>
      </w:r>
    </w:p>
    <w:p w:rsidR="00162075" w:rsidRPr="00647E48" w:rsidRDefault="00162075" w:rsidP="0016207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2075" w:rsidRPr="00647E48" w:rsidRDefault="00162075" w:rsidP="0016207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>От уплаты земельного налога полностью освобождаются:</w:t>
      </w:r>
    </w:p>
    <w:p w:rsidR="00162075" w:rsidRPr="00647E48" w:rsidRDefault="00162075" w:rsidP="0016207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Муниципальные предприятия, учреждения и организации, осуществляющие свою деятельность по организации отдыха и развлечений, культуры и спорта, финансируемые из бюджета МО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Село </w:t>
      </w:r>
      <w:proofErr w:type="gramStart"/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>Ново-Николаевка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62075" w:rsidRPr="00647E48" w:rsidRDefault="00162075" w:rsidP="0016207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>- муниципальные предприятия, учреждения и организации, осуществляющие свою деятельность в области дошкольного и начального общего образования, основного общего, среднего (полного) общего образования;</w:t>
      </w:r>
    </w:p>
    <w:p w:rsidR="00162075" w:rsidRPr="00647E48" w:rsidRDefault="00162075" w:rsidP="0016207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>- предприятия, учреждения и организации, осуществляющие свою деятельность в области здравоохранения, деятельность по представлению социальных услуг;</w:t>
      </w:r>
    </w:p>
    <w:p w:rsidR="00162075" w:rsidRPr="00647E48" w:rsidRDefault="00162075" w:rsidP="0016207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>- религиозные организации;</w:t>
      </w:r>
    </w:p>
    <w:p w:rsidR="00162075" w:rsidRPr="00647E48" w:rsidRDefault="00162075" w:rsidP="0016207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>- органы местного самоуправления по управлению вопросами общего характера.</w:t>
      </w:r>
    </w:p>
    <w:p w:rsidR="00162075" w:rsidRPr="00647E48" w:rsidRDefault="00162075" w:rsidP="0016207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Отнесение предприятий, учреждений и организаций к определенному виду деятельности </w:t>
      </w: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осуществляется на основании ОКВЭД.</w:t>
      </w:r>
    </w:p>
    <w:p w:rsidR="00162075" w:rsidRPr="00647E48" w:rsidRDefault="00162075" w:rsidP="0016207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>3.2. Следующие категории налогоплательщиков:</w:t>
      </w:r>
    </w:p>
    <w:p w:rsidR="00162075" w:rsidRPr="00647E48" w:rsidRDefault="00162075" w:rsidP="0016207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>1. Герои Советского Союза, Герои Российской Федерации, полные кавалеры ордена Славы;</w:t>
      </w:r>
    </w:p>
    <w:p w:rsidR="00162075" w:rsidRPr="00647E48" w:rsidRDefault="00162075" w:rsidP="0016207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>2. Инвалиды I и II групп инвалидности;</w:t>
      </w:r>
    </w:p>
    <w:p w:rsidR="00162075" w:rsidRPr="00647E48" w:rsidRDefault="00162075" w:rsidP="0016207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>3. Инвалиды с детства;</w:t>
      </w:r>
    </w:p>
    <w:p w:rsidR="00162075" w:rsidRPr="00647E48" w:rsidRDefault="00162075" w:rsidP="0016207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>4. Участники и инвалиды Великой Отечественной войны, а также ветераны и инвалиды боевых действий.</w:t>
      </w:r>
    </w:p>
    <w:p w:rsidR="00162075" w:rsidRPr="00647E48" w:rsidRDefault="00162075" w:rsidP="0016207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Физические лица, имеющие право на получение социальной поддержки в соответствии с Законом Российской Федерации от 15 мая 1991 года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1244-1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>О социальной защите граждан, подвергшихся воздействию радиации вследствие катастрофы на Чернобыльской АЭС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2075" w:rsidRPr="00647E48" w:rsidRDefault="00162075" w:rsidP="0016207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>6. Члены семей погибших (умерших) участников боевых действий.</w:t>
      </w:r>
    </w:p>
    <w:p w:rsidR="00162075" w:rsidRPr="00647E48" w:rsidRDefault="00162075" w:rsidP="0016207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>7. Участники боевых действий в Афганистане.</w:t>
      </w:r>
    </w:p>
    <w:p w:rsidR="00162075" w:rsidRPr="00647E48" w:rsidRDefault="00162075" w:rsidP="0016207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2075" w:rsidRPr="00647E48" w:rsidRDefault="00162075" w:rsidP="00162075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>4. Порядок и сроки уплаты земельного налога</w:t>
      </w:r>
    </w:p>
    <w:p w:rsidR="00162075" w:rsidRPr="00647E48" w:rsidRDefault="00162075" w:rsidP="0016207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>и авансовых платежей по земельному налогу</w:t>
      </w:r>
    </w:p>
    <w:p w:rsidR="00162075" w:rsidRPr="00647E48" w:rsidRDefault="00162075" w:rsidP="0016207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2075" w:rsidRPr="00647E48" w:rsidRDefault="00162075" w:rsidP="0016207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>4.1. Налог подлежит уплате налогоплательщиками - организациями 1 февраля года, следующего за истекшим налоговым периодом. Сроки уплаты авансовых платежей налогоплательщиками - организациями по земельному налогу в течение текущего налогового периода - не позднее последнего числа месяца, следующего за истекшим отчетным периодом, т.е. не позднее 30 апреля, 31 июля, 30 сентября.</w:t>
      </w:r>
    </w:p>
    <w:p w:rsidR="00162075" w:rsidRPr="00647E48" w:rsidRDefault="00162075" w:rsidP="0016207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>4.2. Налогоплательщики - организации исчисляют сумму налога (сумму авансовых платежей по налогу) самостоятельно.</w:t>
      </w:r>
    </w:p>
    <w:p w:rsidR="00162075" w:rsidRPr="00647E48" w:rsidRDefault="00162075" w:rsidP="0016207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>4.3. Налог подлежит уплате налогоплательщиками - физическими лицами в срок не позднее 1 октября года, следующего за истекшим налоговым периодом.</w:t>
      </w:r>
    </w:p>
    <w:p w:rsidR="00162075" w:rsidRPr="00647E48" w:rsidRDefault="00162075" w:rsidP="0016207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>4.4. Налогоплательщики - физические лица уплачивают налог на основании налогового уведомления, направленного налоговым органом.</w:t>
      </w:r>
    </w:p>
    <w:p w:rsidR="00162075" w:rsidRPr="00647E48" w:rsidRDefault="00162075" w:rsidP="0016207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2075" w:rsidRPr="00647E48" w:rsidRDefault="00162075" w:rsidP="00162075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>5. Порядок и сроки представления налогоплательщиками</w:t>
      </w:r>
    </w:p>
    <w:p w:rsidR="00162075" w:rsidRPr="00647E48" w:rsidRDefault="00162075" w:rsidP="0016207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документов, подтверждающих право на уменьшение </w:t>
      </w:r>
      <w:proofErr w:type="gramStart"/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>налоговой</w:t>
      </w:r>
      <w:proofErr w:type="gramEnd"/>
    </w:p>
    <w:p w:rsidR="00162075" w:rsidRPr="00647E48" w:rsidRDefault="00162075" w:rsidP="0016207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>базы, а также права на налоговые льготы</w:t>
      </w:r>
    </w:p>
    <w:p w:rsidR="00162075" w:rsidRPr="00647E48" w:rsidRDefault="00162075" w:rsidP="0016207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2075" w:rsidRPr="00647E48" w:rsidRDefault="00162075" w:rsidP="0016207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5.1. Документы, подтверждающие право на уменьшение налоговой базы, а также права на налоговые льготы в соответствии с </w:t>
      </w:r>
      <w:hyperlink r:id="rId6" w:tooltip="&quot;Налоговый кодекс Российской Федерации (часть вторая)&quot; от 05.08.2000 N 117-ФЗ (ред. от 03.07.2016) (с изм. и доп., вступ. в силу с 01.09.2016){КонсультантПлюс}" w:history="1">
        <w:r w:rsidRPr="00647E48">
          <w:rPr>
            <w:rFonts w:ascii="Times New Roman" w:hAnsi="Times New Roman" w:cs="Times New Roman"/>
            <w:color w:val="000000" w:themeColor="text1"/>
            <w:sz w:val="24"/>
            <w:szCs w:val="24"/>
          </w:rPr>
          <w:t>главой 31</w:t>
        </w:r>
      </w:hyperlink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Налогового кодекса Российской Федерации, предоставляются в налоговый орган по месту нахождения земельного участка:</w:t>
      </w:r>
    </w:p>
    <w:p w:rsidR="00162075" w:rsidRPr="00647E48" w:rsidRDefault="00162075" w:rsidP="0016207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>- налогоплательщиками - организациями - в сроки, установленные для представления налогового расчета по авансовому платежу за первый квартал по налогу (т.е. не позднее 30 апреля года, являющегося налоговым периодом),</w:t>
      </w:r>
    </w:p>
    <w:p w:rsidR="00162075" w:rsidRPr="00647E48" w:rsidRDefault="00162075" w:rsidP="0016207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>- налогоплательщиками - физическими лицами - в срок не позднее 30 апреля года, являющегося налоговым периодом.</w:t>
      </w:r>
    </w:p>
    <w:p w:rsidR="00162075" w:rsidRPr="00647E48" w:rsidRDefault="00162075" w:rsidP="0016207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E48">
        <w:rPr>
          <w:rFonts w:ascii="Times New Roman" w:hAnsi="Times New Roman" w:cs="Times New Roman"/>
          <w:color w:val="000000" w:themeColor="text1"/>
          <w:sz w:val="24"/>
          <w:szCs w:val="24"/>
        </w:rPr>
        <w:t>5.2. В случае возникновения (утраты) у налогоплательщика в течение налогового (отчетного) периода права на налоговую льготу либо права на уменьшение налоговой базы налогоплательщик обязан в течение 10 дней после возникновения (утраты) указанных прав уведомить об этом налоговый орган по месту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нахождения земельного участка.</w:t>
      </w:r>
    </w:p>
    <w:p w:rsidR="00701920" w:rsidRDefault="00701920">
      <w:bookmarkStart w:id="1" w:name="_GoBack"/>
      <w:bookmarkEnd w:id="1"/>
    </w:p>
    <w:sectPr w:rsidR="00701920">
      <w:head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9A9" w:rsidRPr="002D4908" w:rsidRDefault="00162075" w:rsidP="002D4908">
    <w:pPr>
      <w:pStyle w:val="a3"/>
    </w:pPr>
    <w:r w:rsidRPr="002D4908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075"/>
    <w:rsid w:val="00162075"/>
    <w:rsid w:val="0070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07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20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620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620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2075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07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20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620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620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2075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683B5141C55728136376E1A1F43FCAC592EE6D5C93B1B82DFD3440F8F094B9A21F82268868192BjCJ" TargetMode="External"/><Relationship Id="rId5" Type="http://schemas.openxmlformats.org/officeDocument/2006/relationships/hyperlink" Target="consultantplus://offline/ref=A0683B5141C55728136376E1A1F43FCAC592EE6D5C93B1B82DFD3440F8F094B9A21F82268A6F21j7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2016-10-18T12:41:00Z</dcterms:created>
  <dcterms:modified xsi:type="dcterms:W3CDTF">2016-10-18T12:41:00Z</dcterms:modified>
</cp:coreProperties>
</file>