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0C" w:rsidRDefault="0078370C" w:rsidP="0078370C">
      <w:pPr>
        <w:pStyle w:val="Style6"/>
        <w:widowControl/>
        <w:spacing w:before="57" w:line="277" w:lineRule="exact"/>
        <w:ind w:left="6199"/>
        <w:rPr>
          <w:rStyle w:val="FontStyle16"/>
        </w:rPr>
      </w:pPr>
      <w:r>
        <w:rPr>
          <w:rStyle w:val="FontStyle16"/>
        </w:rPr>
        <w:t>Утверждено Решением Совета муниципального образования «</w:t>
      </w:r>
      <w:proofErr w:type="spellStart"/>
      <w:r>
        <w:rPr>
          <w:rStyle w:val="FontStyle16"/>
        </w:rPr>
        <w:t>Воленский</w:t>
      </w:r>
      <w:proofErr w:type="spellEnd"/>
      <w:r>
        <w:rPr>
          <w:rStyle w:val="FontStyle16"/>
        </w:rPr>
        <w:t xml:space="preserve"> сельсовет» №28 от 21.11.2013г.</w:t>
      </w:r>
    </w:p>
    <w:p w:rsidR="0078370C" w:rsidRDefault="0078370C" w:rsidP="0078370C">
      <w:pPr>
        <w:pStyle w:val="Style10"/>
        <w:widowControl/>
        <w:spacing w:line="240" w:lineRule="exac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line="240" w:lineRule="exac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line="240" w:lineRule="exac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line="240" w:lineRule="exac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before="118" w:line="358" w:lineRule="exact"/>
        <w:rPr>
          <w:rStyle w:val="FontStyle17"/>
        </w:rPr>
      </w:pPr>
      <w:r>
        <w:rPr>
          <w:rStyle w:val="FontStyle17"/>
        </w:rPr>
        <w:t>Положение</w:t>
      </w:r>
    </w:p>
    <w:p w:rsidR="0078370C" w:rsidRDefault="0078370C" w:rsidP="0078370C">
      <w:pPr>
        <w:pStyle w:val="Style10"/>
        <w:widowControl/>
        <w:spacing w:before="5" w:line="358" w:lineRule="exact"/>
        <w:ind w:left="1359" w:right="1388"/>
        <w:rPr>
          <w:rStyle w:val="FontStyle17"/>
        </w:rPr>
      </w:pPr>
      <w:r>
        <w:rPr>
          <w:rStyle w:val="FontStyle17"/>
        </w:rPr>
        <w:t>О земельном налогообложении на территории муниципального образования "</w:t>
      </w:r>
      <w:proofErr w:type="spellStart"/>
      <w:r>
        <w:rPr>
          <w:rStyle w:val="FontStyle17"/>
        </w:rPr>
        <w:t>Воленский</w:t>
      </w:r>
      <w:proofErr w:type="spellEnd"/>
      <w:r>
        <w:rPr>
          <w:rStyle w:val="FontStyle17"/>
        </w:rPr>
        <w:t xml:space="preserve"> сельсовет"</w:t>
      </w:r>
    </w:p>
    <w:p w:rsidR="0078370C" w:rsidRDefault="0078370C" w:rsidP="0078370C">
      <w:pPr>
        <w:pStyle w:val="Style10"/>
        <w:widowControl/>
        <w:spacing w:line="240" w:lineRule="exact"/>
        <w:ind w:left="3266"/>
        <w:jc w:val="lef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before="203"/>
        <w:ind w:left="3266"/>
        <w:jc w:val="left"/>
        <w:rPr>
          <w:rStyle w:val="FontStyle17"/>
        </w:rPr>
      </w:pPr>
      <w:r>
        <w:rPr>
          <w:rStyle w:val="FontStyle17"/>
        </w:rPr>
        <w:t>1. Общие положения</w:t>
      </w:r>
    </w:p>
    <w:p w:rsidR="0078370C" w:rsidRDefault="0078370C" w:rsidP="0078370C">
      <w:pPr>
        <w:pStyle w:val="Style7"/>
        <w:widowControl/>
        <w:spacing w:line="240" w:lineRule="exact"/>
        <w:ind w:firstLine="734"/>
        <w:rPr>
          <w:sz w:val="20"/>
          <w:szCs w:val="20"/>
        </w:rPr>
      </w:pPr>
    </w:p>
    <w:p w:rsidR="0078370C" w:rsidRDefault="0078370C" w:rsidP="0078370C">
      <w:pPr>
        <w:pStyle w:val="Style7"/>
        <w:widowControl/>
        <w:spacing w:before="113" w:line="362" w:lineRule="exact"/>
        <w:ind w:firstLine="734"/>
        <w:rPr>
          <w:rStyle w:val="FontStyle15"/>
        </w:rPr>
      </w:pPr>
      <w:r>
        <w:rPr>
          <w:rStyle w:val="FontStyle15"/>
        </w:rPr>
        <w:t>1.1. 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 определяются ставки земельного налога (далее </w:t>
      </w:r>
      <w:proofErr w:type="gramStart"/>
      <w:r>
        <w:rPr>
          <w:rStyle w:val="FontStyle15"/>
        </w:rPr>
        <w:t>-н</w:t>
      </w:r>
      <w:proofErr w:type="gramEnd"/>
      <w:r>
        <w:rPr>
          <w:rStyle w:val="FontStyle15"/>
        </w:rPr>
        <w:t>алог), порядок и сроки уплаты налога, налоговые льготы, основания и порядок их применения, порядок и сроки предоставления налогоплательщиками документов, подтверждающих право на уменьшение налоговой базы, и (или)   применение налоговых льгот.</w:t>
      </w:r>
    </w:p>
    <w:p w:rsidR="0078370C" w:rsidRDefault="0078370C" w:rsidP="0078370C">
      <w:pPr>
        <w:pStyle w:val="Style3"/>
        <w:widowControl/>
        <w:spacing w:line="362" w:lineRule="exact"/>
        <w:rPr>
          <w:rStyle w:val="FontStyle15"/>
        </w:rPr>
      </w:pPr>
      <w:r>
        <w:rPr>
          <w:rStyle w:val="FontStyle15"/>
        </w:rPr>
        <w:t>1.2.Объектом налогообложения признаются земельные участки, расположенные в пределах 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сельсовет».</w:t>
      </w:r>
    </w:p>
    <w:p w:rsidR="0078370C" w:rsidRDefault="0078370C" w:rsidP="0078370C">
      <w:pPr>
        <w:pStyle w:val="Style3"/>
        <w:widowControl/>
        <w:spacing w:line="362" w:lineRule="exact"/>
        <w:ind w:left="563" w:firstLine="0"/>
        <w:jc w:val="left"/>
        <w:rPr>
          <w:rStyle w:val="FontStyle15"/>
        </w:rPr>
      </w:pPr>
      <w:r>
        <w:rPr>
          <w:rStyle w:val="FontStyle15"/>
        </w:rPr>
        <w:t>Не признаются объектом налогообложения:</w:t>
      </w:r>
    </w:p>
    <w:p w:rsidR="0078370C" w:rsidRDefault="0078370C" w:rsidP="0078370C">
      <w:pPr>
        <w:pStyle w:val="Style2"/>
        <w:widowControl/>
        <w:numPr>
          <w:ilvl w:val="0"/>
          <w:numId w:val="1"/>
        </w:numPr>
        <w:tabs>
          <w:tab w:val="left" w:pos="1030"/>
        </w:tabs>
        <w:spacing w:line="362" w:lineRule="exact"/>
        <w:rPr>
          <w:rStyle w:val="FontStyle15"/>
        </w:rPr>
      </w:pPr>
      <w:r>
        <w:rPr>
          <w:rStyle w:val="FontStyle15"/>
        </w:rPr>
        <w:t>земельные участки, изъятые из оборота в соответствии с законодательством Российской Федерации.</w:t>
      </w:r>
    </w:p>
    <w:p w:rsidR="0078370C" w:rsidRDefault="0078370C" w:rsidP="0078370C">
      <w:pPr>
        <w:pStyle w:val="Style2"/>
        <w:widowControl/>
        <w:numPr>
          <w:ilvl w:val="0"/>
          <w:numId w:val="1"/>
        </w:numPr>
        <w:tabs>
          <w:tab w:val="left" w:pos="1030"/>
        </w:tabs>
        <w:spacing w:before="5" w:line="362" w:lineRule="exact"/>
        <w:rPr>
          <w:rStyle w:val="FontStyle15"/>
        </w:rPr>
      </w:pPr>
      <w:proofErr w:type="gramStart"/>
      <w:r>
        <w:rPr>
          <w:rStyle w:val="FontStyle15"/>
        </w:rPr>
        <w:t>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78370C" w:rsidRDefault="0078370C" w:rsidP="0078370C">
      <w:pPr>
        <w:pStyle w:val="Style2"/>
        <w:widowControl/>
        <w:tabs>
          <w:tab w:val="left" w:pos="854"/>
        </w:tabs>
        <w:spacing w:line="362" w:lineRule="exact"/>
        <w:ind w:left="563" w:firstLine="0"/>
        <w:jc w:val="left"/>
        <w:rPr>
          <w:rStyle w:val="FontStyle15"/>
        </w:rPr>
      </w:pPr>
      <w:r>
        <w:rPr>
          <w:rStyle w:val="FontStyle15"/>
        </w:rPr>
        <w:t>3)</w:t>
      </w:r>
      <w:r>
        <w:rPr>
          <w:rStyle w:val="FontStyle15"/>
        </w:rPr>
        <w:tab/>
        <w:t>земельные участки из состава лесного фонда;</w:t>
      </w:r>
    </w:p>
    <w:p w:rsidR="0078370C" w:rsidRDefault="0078370C" w:rsidP="0078370C">
      <w:pPr>
        <w:pStyle w:val="Style2"/>
        <w:widowControl/>
        <w:tabs>
          <w:tab w:val="left" w:pos="1025"/>
        </w:tabs>
        <w:spacing w:line="362" w:lineRule="exact"/>
        <w:ind w:firstLine="558"/>
        <w:rPr>
          <w:rStyle w:val="FontStyle15"/>
        </w:rPr>
      </w:pPr>
      <w:r>
        <w:rPr>
          <w:rStyle w:val="FontStyle15"/>
        </w:rPr>
        <w:t>4)</w:t>
      </w:r>
      <w:r>
        <w:rPr>
          <w:rStyle w:val="FontStyle15"/>
        </w:rPr>
        <w:tab/>
        <w:t>земельные участки, ограниченные в обороте в соответствии с</w:t>
      </w:r>
      <w:r>
        <w:rPr>
          <w:rStyle w:val="FontStyle15"/>
        </w:rPr>
        <w:br/>
        <w:t>законодательством Российской Федерации, занятые находящимися в</w:t>
      </w:r>
      <w:r>
        <w:rPr>
          <w:rStyle w:val="FontStyle15"/>
        </w:rPr>
        <w:br/>
        <w:t>государственной собственности водными объектами в составе водного фонда.</w:t>
      </w:r>
    </w:p>
    <w:p w:rsidR="0078370C" w:rsidRDefault="0078370C" w:rsidP="0078370C">
      <w:pPr>
        <w:pStyle w:val="Style3"/>
        <w:widowControl/>
        <w:spacing w:line="362" w:lineRule="exact"/>
        <w:ind w:firstLine="582"/>
        <w:rPr>
          <w:rStyle w:val="FontStyle15"/>
        </w:rPr>
      </w:pPr>
      <w:r>
        <w:rPr>
          <w:rStyle w:val="FontStyle15"/>
        </w:rPr>
        <w:t>1.3. Налогоплательщиками признаются организации и физические лица, обладающие земельными участками, признаваемые объектом налогообложения в соответствии со статьей 389 ч.2 Налогового кодекса РФ, на праве собственности, праве постоянного (бессрочного) пользования или праве пожизненного наследуемого владения.</w:t>
      </w:r>
    </w:p>
    <w:p w:rsidR="0078370C" w:rsidRDefault="0078370C" w:rsidP="0078370C">
      <w:pPr>
        <w:pStyle w:val="Style3"/>
        <w:widowControl/>
        <w:spacing w:before="62" w:line="367" w:lineRule="exact"/>
        <w:ind w:right="24"/>
        <w:rPr>
          <w:rStyle w:val="FontStyle15"/>
        </w:rPr>
      </w:pPr>
      <w:r>
        <w:rPr>
          <w:rStyle w:val="FontStyle15"/>
        </w:rPr>
        <w:t>1.4. Установить, что 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 Российской Федерации,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78370C" w:rsidRDefault="0078370C" w:rsidP="0078370C">
      <w:pPr>
        <w:pStyle w:val="Style3"/>
        <w:widowControl/>
        <w:spacing w:line="367" w:lineRule="exact"/>
        <w:ind w:firstLine="548"/>
        <w:rPr>
          <w:rStyle w:val="FontStyle15"/>
        </w:rPr>
      </w:pPr>
      <w:r>
        <w:rPr>
          <w:rStyle w:val="FontStyle15"/>
        </w:rPr>
        <w:lastRenderedPageBreak/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78370C" w:rsidRDefault="0078370C" w:rsidP="0078370C">
      <w:pPr>
        <w:pStyle w:val="Style10"/>
        <w:widowControl/>
        <w:spacing w:line="240" w:lineRule="exact"/>
        <w:ind w:left="3261"/>
        <w:jc w:val="lef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before="194"/>
        <w:ind w:left="3261"/>
        <w:jc w:val="left"/>
        <w:rPr>
          <w:rStyle w:val="FontStyle17"/>
        </w:rPr>
      </w:pPr>
      <w:r>
        <w:rPr>
          <w:rStyle w:val="FontStyle17"/>
        </w:rPr>
        <w:t>2. Ставки земельного налога</w:t>
      </w:r>
    </w:p>
    <w:p w:rsidR="0078370C" w:rsidRDefault="0078370C" w:rsidP="0078370C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78370C" w:rsidRDefault="0078370C" w:rsidP="0078370C">
      <w:pPr>
        <w:pStyle w:val="Style5"/>
        <w:widowControl/>
        <w:spacing w:before="132"/>
        <w:jc w:val="both"/>
        <w:rPr>
          <w:rStyle w:val="FontStyle15"/>
        </w:rPr>
      </w:pPr>
      <w:r>
        <w:rPr>
          <w:rStyle w:val="FontStyle15"/>
        </w:rPr>
        <w:t>2.1 Ставка земельного налога устанавливается в размере 0,3 % от кадастровой стоимости участка в отношении земельных участков:</w:t>
      </w:r>
    </w:p>
    <w:p w:rsidR="0078370C" w:rsidRDefault="0078370C" w:rsidP="0078370C">
      <w:pPr>
        <w:pStyle w:val="Style9"/>
        <w:widowControl/>
        <w:numPr>
          <w:ilvl w:val="0"/>
          <w:numId w:val="2"/>
        </w:numPr>
        <w:tabs>
          <w:tab w:val="left" w:pos="877"/>
        </w:tabs>
        <w:spacing w:line="362" w:lineRule="exact"/>
        <w:ind w:firstLine="706"/>
        <w:rPr>
          <w:rStyle w:val="FontStyle15"/>
        </w:rPr>
      </w:pPr>
      <w:r>
        <w:rPr>
          <w:rStyle w:val="FontStyle15"/>
        </w:rPr>
        <w:t>отнесённых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 и используемых для сельскохозяйственного производства;</w:t>
      </w:r>
    </w:p>
    <w:p w:rsidR="0078370C" w:rsidRDefault="0078370C" w:rsidP="0078370C">
      <w:pPr>
        <w:pStyle w:val="Style9"/>
        <w:widowControl/>
        <w:numPr>
          <w:ilvl w:val="0"/>
          <w:numId w:val="2"/>
        </w:numPr>
        <w:tabs>
          <w:tab w:val="left" w:pos="877"/>
          <w:tab w:val="left" w:pos="4387"/>
          <w:tab w:val="left" w:pos="7038"/>
        </w:tabs>
        <w:spacing w:line="362" w:lineRule="exact"/>
        <w:ind w:firstLine="706"/>
        <w:rPr>
          <w:rStyle w:val="FontStyle15"/>
        </w:rPr>
      </w:pPr>
      <w:proofErr w:type="gramStart"/>
      <w:r>
        <w:rPr>
          <w:rStyle w:val="FontStyle15"/>
        </w:rPr>
        <w:t>занятых</w:t>
      </w:r>
      <w:proofErr w:type="gramEnd"/>
      <w:r>
        <w:rPr>
          <w:rStyle w:val="FontStyle15"/>
        </w:rPr>
        <w:t xml:space="preserve"> жилищным фондам и объектами инженерной инфраструктуры</w:t>
      </w:r>
      <w:r>
        <w:rPr>
          <w:rStyle w:val="FontStyle15"/>
        </w:rPr>
        <w:br/>
        <w:t>жилищно-коммунального комплекса (за исключением доли в праве на</w:t>
      </w:r>
      <w:r>
        <w:rPr>
          <w:rStyle w:val="FontStyle15"/>
        </w:rPr>
        <w:br/>
        <w:t>земельный участок, приходящейся на объект, не относящийся к</w:t>
      </w:r>
      <w:r>
        <w:rPr>
          <w:rStyle w:val="FontStyle15"/>
        </w:rPr>
        <w:br/>
        <w:t>жилищному фонду и к объектам инженерной инфраструктуры</w:t>
      </w:r>
      <w:r>
        <w:rPr>
          <w:rStyle w:val="FontStyle15"/>
        </w:rPr>
        <w:br/>
        <w:t>жилищно-коммунального</w:t>
      </w:r>
      <w:r>
        <w:rPr>
          <w:rStyle w:val="FontStyle15"/>
        </w:rPr>
        <w:tab/>
        <w:t>комплекса)</w:t>
      </w:r>
      <w:r>
        <w:rPr>
          <w:rStyle w:val="FontStyle15"/>
        </w:rPr>
        <w:tab/>
        <w:t>или приобретенных</w:t>
      </w:r>
      <w:r>
        <w:rPr>
          <w:rStyle w:val="FontStyle15"/>
        </w:rPr>
        <w:br/>
        <w:t>(предоставленных) для жилищного строительства;</w:t>
      </w:r>
    </w:p>
    <w:p w:rsidR="0078370C" w:rsidRDefault="0078370C" w:rsidP="0078370C">
      <w:pPr>
        <w:pStyle w:val="Style9"/>
        <w:widowControl/>
        <w:numPr>
          <w:ilvl w:val="0"/>
          <w:numId w:val="2"/>
        </w:numPr>
        <w:tabs>
          <w:tab w:val="left" w:pos="877"/>
        </w:tabs>
        <w:spacing w:line="362" w:lineRule="exact"/>
        <w:ind w:firstLine="706"/>
        <w:rPr>
          <w:rStyle w:val="FontStyle15"/>
        </w:rPr>
      </w:pPr>
      <w:proofErr w:type="gramStart"/>
      <w:r>
        <w:rPr>
          <w:rStyle w:val="FontStyle15"/>
        </w:rPr>
        <w:t>приобретенных</w:t>
      </w:r>
      <w:proofErr w:type="gramEnd"/>
      <w:r>
        <w:rPr>
          <w:rStyle w:val="FontStyle15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8370C" w:rsidRDefault="0078370C" w:rsidP="0078370C">
      <w:pPr>
        <w:pStyle w:val="Style9"/>
        <w:widowControl/>
        <w:tabs>
          <w:tab w:val="left" w:pos="1068"/>
        </w:tabs>
        <w:spacing w:line="362" w:lineRule="exact"/>
        <w:ind w:firstLine="710"/>
        <w:rPr>
          <w:rStyle w:val="FontStyle15"/>
        </w:rPr>
      </w:pPr>
      <w:r>
        <w:rPr>
          <w:rStyle w:val="FontStyle15"/>
        </w:rPr>
        <w:t>-</w:t>
      </w:r>
      <w:r>
        <w:rPr>
          <w:rStyle w:val="FontStyle15"/>
        </w:rPr>
        <w:tab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8370C" w:rsidRDefault="0078370C" w:rsidP="0078370C">
      <w:pPr>
        <w:pStyle w:val="Style9"/>
        <w:widowControl/>
        <w:numPr>
          <w:ilvl w:val="0"/>
          <w:numId w:val="3"/>
        </w:numPr>
        <w:tabs>
          <w:tab w:val="left" w:pos="1254"/>
        </w:tabs>
        <w:spacing w:line="362" w:lineRule="exact"/>
        <w:ind w:firstLine="701"/>
        <w:rPr>
          <w:rStyle w:val="FontStyle15"/>
        </w:rPr>
      </w:pPr>
      <w:r>
        <w:rPr>
          <w:rStyle w:val="FontStyle15"/>
        </w:rPr>
        <w:t>Ставка земельного налога устанавливается в размере 0,9% от кадастровой стоимости в отношении земельных участков, предоставленных несельскохозяйственным товаропроизводителям для воспроизводства рыбы и водных биоресурсов.</w:t>
      </w:r>
    </w:p>
    <w:p w:rsidR="0078370C" w:rsidRDefault="0078370C" w:rsidP="0078370C">
      <w:pPr>
        <w:pStyle w:val="Style9"/>
        <w:widowControl/>
        <w:numPr>
          <w:ilvl w:val="0"/>
          <w:numId w:val="3"/>
        </w:numPr>
        <w:tabs>
          <w:tab w:val="left" w:pos="1254"/>
        </w:tabs>
        <w:spacing w:line="362" w:lineRule="exact"/>
        <w:ind w:firstLine="701"/>
        <w:rPr>
          <w:rStyle w:val="FontStyle15"/>
        </w:rPr>
      </w:pPr>
      <w:r>
        <w:rPr>
          <w:rStyle w:val="FontStyle15"/>
        </w:rPr>
        <w:t>Ставка земельного налога устанавливается в размере 1,5 % от кадастровой стоимости участка в отношении прочих земельных участков.</w:t>
      </w:r>
    </w:p>
    <w:p w:rsidR="0078370C" w:rsidRDefault="0078370C" w:rsidP="0078370C">
      <w:pPr>
        <w:pStyle w:val="Style10"/>
        <w:widowControl/>
        <w:spacing w:line="240" w:lineRule="exact"/>
        <w:ind w:left="2265"/>
        <w:jc w:val="lef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before="189"/>
        <w:ind w:left="2265"/>
        <w:jc w:val="left"/>
        <w:rPr>
          <w:rStyle w:val="FontStyle17"/>
        </w:rPr>
      </w:pPr>
      <w:r>
        <w:rPr>
          <w:rStyle w:val="FontStyle17"/>
        </w:rPr>
        <w:t>3. Порядок и сроки уплаты земельного налога</w:t>
      </w:r>
    </w:p>
    <w:p w:rsidR="0078370C" w:rsidRDefault="0078370C" w:rsidP="0078370C">
      <w:pPr>
        <w:pStyle w:val="Style5"/>
        <w:widowControl/>
        <w:spacing w:line="240" w:lineRule="exact"/>
        <w:ind w:firstLine="706"/>
        <w:rPr>
          <w:sz w:val="20"/>
          <w:szCs w:val="20"/>
        </w:rPr>
      </w:pPr>
    </w:p>
    <w:p w:rsidR="0078370C" w:rsidRDefault="0078370C" w:rsidP="0078370C">
      <w:pPr>
        <w:pStyle w:val="Style5"/>
        <w:widowControl/>
        <w:spacing w:before="122" w:line="372" w:lineRule="exact"/>
        <w:ind w:firstLine="706"/>
        <w:jc w:val="both"/>
        <w:rPr>
          <w:rStyle w:val="FontStyle15"/>
        </w:rPr>
      </w:pPr>
      <w:r>
        <w:rPr>
          <w:rStyle w:val="FontStyle15"/>
        </w:rPr>
        <w:t>3.1 Налогоплательщики - юридические лица и индивидуальные предприниматели уплачивают земельный налог не позднее 1 февраля года, следующего за истекшим налоговым периодом. Срок оплаты авансовых платежей -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участка.</w:t>
      </w:r>
    </w:p>
    <w:p w:rsidR="0078370C" w:rsidRDefault="0078370C" w:rsidP="0078370C">
      <w:pPr>
        <w:pStyle w:val="Style7"/>
        <w:widowControl/>
        <w:spacing w:line="367" w:lineRule="exact"/>
        <w:ind w:firstLine="706"/>
        <w:rPr>
          <w:rStyle w:val="FontStyle15"/>
        </w:rPr>
      </w:pPr>
      <w:r>
        <w:rPr>
          <w:rStyle w:val="FontStyle15"/>
        </w:rPr>
        <w:t>3.2 Налогоплательщики - физические лица, не являющиеся индивидуальными предпринимателями, уплачивают земельный налог на основании налогового уведомления, при этом срок уплаты земельного налога устанавливается 1 ноября года, следующего за истекшим налоговым периодом.</w:t>
      </w:r>
    </w:p>
    <w:p w:rsidR="0078370C" w:rsidRDefault="0078370C" w:rsidP="0078370C">
      <w:pPr>
        <w:pStyle w:val="Style7"/>
        <w:widowControl/>
        <w:spacing w:line="367" w:lineRule="exact"/>
        <w:ind w:firstLine="706"/>
        <w:rPr>
          <w:rStyle w:val="FontStyle15"/>
        </w:rPr>
      </w:pPr>
    </w:p>
    <w:p w:rsidR="0078370C" w:rsidRDefault="0078370C" w:rsidP="0078370C">
      <w:pPr>
        <w:pStyle w:val="Style1"/>
        <w:widowControl/>
        <w:spacing w:line="240" w:lineRule="exact"/>
        <w:ind w:left="339"/>
        <w:rPr>
          <w:sz w:val="20"/>
          <w:szCs w:val="20"/>
        </w:rPr>
      </w:pPr>
    </w:p>
    <w:p w:rsidR="0078370C" w:rsidRDefault="0078370C" w:rsidP="0078370C">
      <w:pPr>
        <w:pStyle w:val="Style1"/>
        <w:widowControl/>
        <w:spacing w:before="137"/>
        <w:ind w:left="339"/>
        <w:rPr>
          <w:rStyle w:val="FontStyle17"/>
        </w:rPr>
      </w:pPr>
      <w:r>
        <w:rPr>
          <w:rStyle w:val="FontStyle17"/>
        </w:rPr>
        <w:lastRenderedPageBreak/>
        <w:t>4. Порядок и сроки представления налогоплательщиками документов, подтверждающих право на уменьшение налоговой базы, а</w:t>
      </w:r>
    </w:p>
    <w:p w:rsidR="0078370C" w:rsidRDefault="0078370C" w:rsidP="0078370C">
      <w:pPr>
        <w:pStyle w:val="Style10"/>
        <w:widowControl/>
        <w:spacing w:before="76"/>
        <w:ind w:right="24"/>
        <w:rPr>
          <w:rStyle w:val="FontStyle17"/>
        </w:rPr>
      </w:pPr>
      <w:r>
        <w:rPr>
          <w:rStyle w:val="FontStyle17"/>
        </w:rPr>
        <w:t>также право на налоговые льготы</w:t>
      </w:r>
    </w:p>
    <w:p w:rsidR="0078370C" w:rsidRDefault="0078370C" w:rsidP="0078370C">
      <w:pPr>
        <w:pStyle w:val="Style7"/>
        <w:widowControl/>
        <w:spacing w:line="240" w:lineRule="exact"/>
        <w:ind w:firstLine="706"/>
        <w:rPr>
          <w:sz w:val="20"/>
          <w:szCs w:val="20"/>
        </w:rPr>
      </w:pPr>
    </w:p>
    <w:p w:rsidR="0078370C" w:rsidRDefault="0078370C" w:rsidP="0078370C">
      <w:pPr>
        <w:pStyle w:val="Style7"/>
        <w:widowControl/>
        <w:spacing w:before="127" w:line="362" w:lineRule="exact"/>
        <w:ind w:firstLine="706"/>
        <w:rPr>
          <w:rStyle w:val="FontStyle15"/>
        </w:rPr>
      </w:pPr>
      <w:r>
        <w:rPr>
          <w:rStyle w:val="FontStyle15"/>
        </w:rPr>
        <w:t>4.1 Документы, подтверждающие право на уменьшение налоговой базы, а также право на налоговые льготы в соответствии с главой 31 Налогового кодекса Российской Федерации, представляются в налоговый орган по месту нахождения земельного участка,</w:t>
      </w:r>
    </w:p>
    <w:p w:rsidR="0078370C" w:rsidRDefault="0078370C" w:rsidP="0078370C">
      <w:pPr>
        <w:pStyle w:val="Style8"/>
        <w:widowControl/>
        <w:spacing w:line="362" w:lineRule="exact"/>
        <w:rPr>
          <w:rStyle w:val="FontStyle15"/>
        </w:rPr>
      </w:pPr>
      <w:r>
        <w:rPr>
          <w:rStyle w:val="FontStyle15"/>
        </w:rPr>
        <w:t>при этом документы, подтверждающие право на уменьшение налоговой базы должны предоставляться в срок не позднее 1 февраля года, следующего за истекшим налоговым периодом с правом уменьшения налоговой базы на 10000 руб.</w:t>
      </w:r>
    </w:p>
    <w:p w:rsidR="0078370C" w:rsidRDefault="0078370C" w:rsidP="0078370C">
      <w:pPr>
        <w:pStyle w:val="Style7"/>
        <w:widowControl/>
        <w:spacing w:line="362" w:lineRule="exact"/>
        <w:ind w:firstLine="701"/>
        <w:rPr>
          <w:rStyle w:val="FontStyle15"/>
        </w:rPr>
      </w:pPr>
      <w:r>
        <w:rPr>
          <w:rStyle w:val="FontStyle15"/>
        </w:rPr>
        <w:t>4.2.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78370C" w:rsidRDefault="0078370C" w:rsidP="0078370C">
      <w:pPr>
        <w:pStyle w:val="Style10"/>
        <w:widowControl/>
        <w:spacing w:line="240" w:lineRule="exact"/>
        <w:ind w:left="720"/>
        <w:jc w:val="left"/>
        <w:rPr>
          <w:sz w:val="20"/>
          <w:szCs w:val="20"/>
        </w:rPr>
      </w:pPr>
    </w:p>
    <w:p w:rsidR="0078370C" w:rsidRDefault="0078370C" w:rsidP="0078370C">
      <w:pPr>
        <w:pStyle w:val="Style10"/>
        <w:widowControl/>
        <w:spacing w:before="194"/>
        <w:ind w:left="720"/>
        <w:rPr>
          <w:rStyle w:val="FontStyle17"/>
        </w:rPr>
      </w:pPr>
      <w:r>
        <w:rPr>
          <w:rStyle w:val="FontStyle17"/>
        </w:rPr>
        <w:t>5. Налоговые льготы</w:t>
      </w:r>
    </w:p>
    <w:p w:rsidR="0078370C" w:rsidRDefault="0078370C" w:rsidP="0078370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78370C" w:rsidRDefault="0078370C" w:rsidP="0078370C">
      <w:pPr>
        <w:pStyle w:val="Style4"/>
        <w:widowControl/>
        <w:spacing w:before="141" w:line="362" w:lineRule="exact"/>
        <w:rPr>
          <w:rStyle w:val="FontStyle15"/>
        </w:rPr>
      </w:pPr>
      <w:r>
        <w:rPr>
          <w:rStyle w:val="FontStyle15"/>
        </w:rPr>
        <w:t>5.1. Освобождаются от уплаты земельного налога: 5.1.1. Организации и физические лица, имеющие земельные участки, являющиеся   объектом   налогообложения   и   расположенные   в пределах 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сельсовет», льготы для которых установлены статьей 395 Налогового кодекса Российской Федерации.</w:t>
      </w:r>
    </w:p>
    <w:p w:rsidR="0078370C" w:rsidRDefault="0078370C" w:rsidP="0078370C">
      <w:pPr>
        <w:pStyle w:val="Style12"/>
        <w:widowControl/>
        <w:numPr>
          <w:ilvl w:val="0"/>
          <w:numId w:val="4"/>
        </w:numPr>
        <w:tabs>
          <w:tab w:val="left" w:pos="1454"/>
        </w:tabs>
        <w:spacing w:line="362" w:lineRule="exact"/>
        <w:ind w:left="706" w:firstLine="0"/>
        <w:rPr>
          <w:rStyle w:val="FontStyle15"/>
        </w:rPr>
      </w:pPr>
      <w:r>
        <w:rPr>
          <w:rStyle w:val="FontStyle15"/>
        </w:rPr>
        <w:t>Ветераны и инвалиды Великой Отечественной войны.</w:t>
      </w:r>
    </w:p>
    <w:p w:rsidR="0078370C" w:rsidRDefault="0078370C" w:rsidP="0078370C">
      <w:pPr>
        <w:pStyle w:val="Style12"/>
        <w:widowControl/>
        <w:numPr>
          <w:ilvl w:val="0"/>
          <w:numId w:val="4"/>
        </w:numPr>
        <w:tabs>
          <w:tab w:val="left" w:pos="1454"/>
        </w:tabs>
        <w:spacing w:line="362" w:lineRule="exact"/>
        <w:ind w:left="706" w:firstLine="0"/>
        <w:rPr>
          <w:rStyle w:val="FontStyle15"/>
        </w:rPr>
      </w:pPr>
      <w:r>
        <w:rPr>
          <w:rStyle w:val="FontStyle15"/>
        </w:rPr>
        <w:t>Инвалиды с детства.</w:t>
      </w:r>
    </w:p>
    <w:p w:rsidR="0078370C" w:rsidRDefault="0078370C" w:rsidP="0078370C">
      <w:pPr>
        <w:pStyle w:val="Style12"/>
        <w:widowControl/>
        <w:numPr>
          <w:ilvl w:val="0"/>
          <w:numId w:val="5"/>
        </w:numPr>
        <w:tabs>
          <w:tab w:val="left" w:pos="1450"/>
        </w:tabs>
        <w:spacing w:line="362" w:lineRule="exact"/>
        <w:jc w:val="both"/>
        <w:rPr>
          <w:rStyle w:val="FontStyle15"/>
        </w:rPr>
      </w:pPr>
      <w:proofErr w:type="gramStart"/>
      <w:r>
        <w:rPr>
          <w:rStyle w:val="FontStyle15"/>
        </w:rPr>
        <w:t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№3061-1</w:t>
      </w:r>
      <w:proofErr w:type="gramEnd"/>
    </w:p>
    <w:p w:rsidR="0078370C" w:rsidRDefault="0078370C" w:rsidP="0078370C">
      <w:pPr>
        <w:pStyle w:val="Style12"/>
        <w:widowControl/>
        <w:numPr>
          <w:ilvl w:val="0"/>
          <w:numId w:val="6"/>
        </w:numPr>
        <w:tabs>
          <w:tab w:val="left" w:pos="1388"/>
          <w:tab w:val="left" w:pos="9214"/>
          <w:tab w:val="left" w:pos="9356"/>
        </w:tabs>
        <w:spacing w:before="62" w:line="362" w:lineRule="exact"/>
        <w:ind w:right="-120" w:firstLine="706"/>
        <w:jc w:val="both"/>
        <w:rPr>
          <w:rStyle w:val="FontStyle15"/>
        </w:rPr>
      </w:pPr>
      <w:r>
        <w:rPr>
          <w:rStyle w:val="FontStyle15"/>
        </w:rPr>
        <w:t>Лица, достигшие 70-летнего и более возраста, состоящие на регистрационном учете на территории МО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сельсовет».</w:t>
      </w:r>
    </w:p>
    <w:p w:rsidR="0078370C" w:rsidRDefault="0078370C" w:rsidP="0078370C">
      <w:pPr>
        <w:pStyle w:val="Style12"/>
        <w:widowControl/>
        <w:numPr>
          <w:ilvl w:val="0"/>
          <w:numId w:val="6"/>
        </w:numPr>
        <w:tabs>
          <w:tab w:val="left" w:pos="1388"/>
          <w:tab w:val="left" w:pos="9214"/>
          <w:tab w:val="left" w:pos="9356"/>
        </w:tabs>
        <w:spacing w:line="362" w:lineRule="exact"/>
        <w:ind w:right="-120" w:firstLine="706"/>
        <w:jc w:val="both"/>
        <w:rPr>
          <w:rStyle w:val="FontStyle15"/>
        </w:rPr>
      </w:pPr>
      <w:r>
        <w:rPr>
          <w:rStyle w:val="FontStyle15"/>
        </w:rPr>
        <w:t>Бюджетные учреждения, финансируемые за счет средств 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сельсовет», в отношении принадлежащих или представленных им земельных участков, в целях непосредственного выполнения возложенных на эти учреждения функций.</w:t>
      </w:r>
    </w:p>
    <w:p w:rsidR="0078370C" w:rsidRDefault="0078370C" w:rsidP="0078370C">
      <w:pPr>
        <w:pStyle w:val="Style2"/>
        <w:widowControl/>
        <w:tabs>
          <w:tab w:val="left" w:pos="1230"/>
        </w:tabs>
        <w:spacing w:line="362" w:lineRule="exact"/>
        <w:ind w:left="548" w:firstLine="0"/>
        <w:jc w:val="left"/>
        <w:rPr>
          <w:rStyle w:val="FontStyle15"/>
        </w:rPr>
      </w:pPr>
      <w:r>
        <w:rPr>
          <w:rStyle w:val="FontStyle15"/>
        </w:rPr>
        <w:t>5.1.7.</w:t>
      </w:r>
      <w:r>
        <w:rPr>
          <w:rStyle w:val="FontStyle15"/>
        </w:rPr>
        <w:tab/>
        <w:t>Организации - в отношении земельных участков, занятых</w:t>
      </w:r>
    </w:p>
    <w:p w:rsidR="0078370C" w:rsidRDefault="0078370C" w:rsidP="0078370C">
      <w:pPr>
        <w:pStyle w:val="Style8"/>
        <w:widowControl/>
        <w:spacing w:before="24" w:line="240" w:lineRule="auto"/>
        <w:ind w:right="5"/>
        <w:jc w:val="left"/>
        <w:rPr>
          <w:rStyle w:val="FontStyle15"/>
        </w:rPr>
      </w:pPr>
      <w:r>
        <w:rPr>
          <w:rStyle w:val="FontStyle15"/>
        </w:rPr>
        <w:t>под   дороги   местного   назначения,   расположенные   на территории</w:t>
      </w:r>
    </w:p>
    <w:p w:rsidR="0078370C" w:rsidRDefault="0078370C" w:rsidP="0078370C">
      <w:pPr>
        <w:pStyle w:val="Style8"/>
        <w:widowControl/>
        <w:spacing w:before="95" w:line="240" w:lineRule="auto"/>
        <w:jc w:val="left"/>
        <w:rPr>
          <w:rStyle w:val="FontStyle15"/>
        </w:rPr>
      </w:pPr>
      <w:r>
        <w:rPr>
          <w:rStyle w:val="FontStyle15"/>
        </w:rPr>
        <w:t>муниципального 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сельсовет».</w:t>
      </w:r>
    </w:p>
    <w:p w:rsidR="0078370C" w:rsidRDefault="0078370C" w:rsidP="0078370C">
      <w:pPr>
        <w:pStyle w:val="Style2"/>
        <w:widowControl/>
        <w:tabs>
          <w:tab w:val="left" w:pos="1492"/>
        </w:tabs>
        <w:spacing w:before="52" w:line="315" w:lineRule="exact"/>
        <w:ind w:firstLine="544"/>
        <w:rPr>
          <w:rStyle w:val="FontStyle15"/>
        </w:rPr>
      </w:pPr>
      <w:r>
        <w:rPr>
          <w:rStyle w:val="FontStyle15"/>
        </w:rPr>
        <w:t>5.1.8.</w:t>
      </w:r>
      <w:r>
        <w:rPr>
          <w:rStyle w:val="FontStyle15"/>
        </w:rPr>
        <w:tab/>
        <w:t>Организации - в отношении земельных участков, занятых под</w:t>
      </w:r>
      <w:r>
        <w:rPr>
          <w:rStyle w:val="FontStyle15"/>
        </w:rPr>
        <w:br/>
        <w:t>захоронения (кладбища), расположенные в границах муниципального</w:t>
      </w:r>
      <w:r>
        <w:rPr>
          <w:rStyle w:val="FontStyle15"/>
        </w:rPr>
        <w:br/>
        <w:t>образования «</w:t>
      </w:r>
      <w:proofErr w:type="spellStart"/>
      <w:r>
        <w:rPr>
          <w:rStyle w:val="FontStyle15"/>
        </w:rPr>
        <w:t>Воленский</w:t>
      </w:r>
      <w:proofErr w:type="spellEnd"/>
      <w:r>
        <w:rPr>
          <w:rStyle w:val="FontStyle15"/>
        </w:rPr>
        <w:t xml:space="preserve"> сельсовет».</w:t>
      </w:r>
    </w:p>
    <w:p w:rsidR="00BF2163" w:rsidRDefault="0078370C" w:rsidP="0078370C">
      <w:pPr>
        <w:pStyle w:val="Style2"/>
        <w:widowControl/>
        <w:tabs>
          <w:tab w:val="left" w:pos="1302"/>
        </w:tabs>
        <w:spacing w:line="315" w:lineRule="exact"/>
        <w:ind w:firstLine="534"/>
      </w:pPr>
      <w:r>
        <w:rPr>
          <w:rStyle w:val="FontStyle15"/>
        </w:rPr>
        <w:t>5.1.9.</w:t>
      </w:r>
      <w:r>
        <w:rPr>
          <w:rStyle w:val="FontStyle15"/>
        </w:rPr>
        <w:tab/>
        <w:t>Организации - в отношении земельных участков муниципальной</w:t>
      </w:r>
      <w:r>
        <w:rPr>
          <w:rStyle w:val="FontStyle15"/>
        </w:rPr>
        <w:br/>
        <w:t xml:space="preserve">собственности, занятых под эксплуатацию </w:t>
      </w:r>
      <w:proofErr w:type="spellStart"/>
      <w:r>
        <w:rPr>
          <w:rStyle w:val="FontStyle15"/>
        </w:rPr>
        <w:t>водонасосных</w:t>
      </w:r>
      <w:proofErr w:type="spellEnd"/>
      <w:r>
        <w:rPr>
          <w:rStyle w:val="FontStyle15"/>
        </w:rPr>
        <w:t xml:space="preserve"> станций или</w:t>
      </w:r>
      <w:r>
        <w:rPr>
          <w:rStyle w:val="FontStyle15"/>
        </w:rPr>
        <w:br/>
        <w:t>берегоукрепительного вала.</w:t>
      </w:r>
      <w:bookmarkStart w:id="0" w:name="_GoBack"/>
      <w:bookmarkEnd w:id="0"/>
    </w:p>
    <w:sectPr w:rsidR="00BF2163" w:rsidSect="0078370C">
      <w:pgSz w:w="11905" w:h="16837"/>
      <w:pgMar w:top="840" w:right="1238" w:bottom="782" w:left="114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42D79A"/>
    <w:lvl w:ilvl="0">
      <w:numFmt w:val="bullet"/>
      <w:lvlText w:val="*"/>
      <w:lvlJc w:val="left"/>
    </w:lvl>
  </w:abstractNum>
  <w:abstractNum w:abstractNumId="1">
    <w:nsid w:val="10C036FD"/>
    <w:multiLevelType w:val="singleLevel"/>
    <w:tmpl w:val="A754ACEE"/>
    <w:lvl w:ilvl="0">
      <w:start w:val="2"/>
      <w:numFmt w:val="decimal"/>
      <w:lvlText w:val="5.1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2">
    <w:nsid w:val="3A62745F"/>
    <w:multiLevelType w:val="singleLevel"/>
    <w:tmpl w:val="5C187246"/>
    <w:lvl w:ilvl="0">
      <w:start w:val="1"/>
      <w:numFmt w:val="decimal"/>
      <w:lvlText w:val="%1)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3">
    <w:nsid w:val="592357FC"/>
    <w:multiLevelType w:val="singleLevel"/>
    <w:tmpl w:val="39BEB674"/>
    <w:lvl w:ilvl="0">
      <w:start w:val="2"/>
      <w:numFmt w:val="decimal"/>
      <w:lvlText w:val="2.%1."/>
      <w:legacy w:legacy="1" w:legacySpace="0" w:legacyIndent="55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5.1.%1."/>
        <w:legacy w:legacy="1" w:legacySpace="0" w:legacyIndent="7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5"/>
        <w:numFmt w:val="decimal"/>
        <w:lvlText w:val="5.1.%1.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0C"/>
    <w:rsid w:val="0078370C"/>
    <w:rsid w:val="00B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370C"/>
    <w:pPr>
      <w:widowControl w:val="0"/>
      <w:autoSpaceDE w:val="0"/>
      <w:autoSpaceDN w:val="0"/>
      <w:adjustRightInd w:val="0"/>
      <w:spacing w:after="0" w:line="358" w:lineRule="exact"/>
      <w:ind w:firstLine="114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8370C"/>
    <w:pPr>
      <w:widowControl w:val="0"/>
      <w:autoSpaceDE w:val="0"/>
      <w:autoSpaceDN w:val="0"/>
      <w:adjustRightInd w:val="0"/>
      <w:spacing w:after="0" w:line="372" w:lineRule="exact"/>
      <w:ind w:firstLine="56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5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6" w:lineRule="exact"/>
      <w:ind w:firstLine="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370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370C"/>
    <w:pPr>
      <w:widowControl w:val="0"/>
      <w:autoSpaceDE w:val="0"/>
      <w:autoSpaceDN w:val="0"/>
      <w:adjustRightInd w:val="0"/>
      <w:spacing w:after="0" w:line="349" w:lineRule="exact"/>
      <w:ind w:firstLine="68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8370C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370C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8370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5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8370C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8370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78370C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370C"/>
    <w:pPr>
      <w:widowControl w:val="0"/>
      <w:autoSpaceDE w:val="0"/>
      <w:autoSpaceDN w:val="0"/>
      <w:adjustRightInd w:val="0"/>
      <w:spacing w:after="0" w:line="358" w:lineRule="exact"/>
      <w:ind w:firstLine="114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8370C"/>
    <w:pPr>
      <w:widowControl w:val="0"/>
      <w:autoSpaceDE w:val="0"/>
      <w:autoSpaceDN w:val="0"/>
      <w:adjustRightInd w:val="0"/>
      <w:spacing w:after="0" w:line="372" w:lineRule="exact"/>
      <w:ind w:firstLine="56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5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6" w:lineRule="exact"/>
      <w:ind w:firstLine="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370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370C"/>
    <w:pPr>
      <w:widowControl w:val="0"/>
      <w:autoSpaceDE w:val="0"/>
      <w:autoSpaceDN w:val="0"/>
      <w:adjustRightInd w:val="0"/>
      <w:spacing w:after="0" w:line="349" w:lineRule="exact"/>
      <w:ind w:firstLine="68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8370C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370C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8370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370C"/>
    <w:pPr>
      <w:widowControl w:val="0"/>
      <w:autoSpaceDE w:val="0"/>
      <w:autoSpaceDN w:val="0"/>
      <w:adjustRightInd w:val="0"/>
      <w:spacing w:after="0" w:line="365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8370C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8370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78370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2017-02-13T11:24:00Z</dcterms:created>
  <dcterms:modified xsi:type="dcterms:W3CDTF">2017-02-13T11:25:00Z</dcterms:modified>
</cp:coreProperties>
</file>