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C" w:rsidRPr="00E6166D" w:rsidRDefault="00867D2C" w:rsidP="00867D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E6166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67D2C" w:rsidRPr="00E6166D" w:rsidRDefault="00867D2C" w:rsidP="00867D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166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867D2C" w:rsidRPr="00E6166D" w:rsidRDefault="00867D2C" w:rsidP="00867D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166D">
        <w:rPr>
          <w:rFonts w:ascii="Times New Roman" w:hAnsi="Times New Roman" w:cs="Times New Roman"/>
          <w:sz w:val="28"/>
          <w:szCs w:val="28"/>
        </w:rPr>
        <w:t xml:space="preserve">МО "Село </w:t>
      </w:r>
      <w:proofErr w:type="spellStart"/>
      <w:r w:rsidRPr="00E6166D">
        <w:rPr>
          <w:rFonts w:ascii="Times New Roman" w:hAnsi="Times New Roman" w:cs="Times New Roman"/>
          <w:sz w:val="28"/>
          <w:szCs w:val="28"/>
        </w:rPr>
        <w:t>Болхуны</w:t>
      </w:r>
      <w:proofErr w:type="spellEnd"/>
      <w:r w:rsidRPr="00E6166D">
        <w:rPr>
          <w:rFonts w:ascii="Times New Roman" w:hAnsi="Times New Roman" w:cs="Times New Roman"/>
          <w:sz w:val="28"/>
          <w:szCs w:val="28"/>
        </w:rPr>
        <w:t>"</w:t>
      </w:r>
    </w:p>
    <w:p w:rsidR="00867D2C" w:rsidRPr="00E6166D" w:rsidRDefault="00867D2C" w:rsidP="00867D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декабря 2015 г. №</w:t>
      </w:r>
      <w:r w:rsidRPr="00E6166D">
        <w:rPr>
          <w:rFonts w:ascii="Times New Roman" w:hAnsi="Times New Roman" w:cs="Times New Roman"/>
          <w:sz w:val="28"/>
          <w:szCs w:val="28"/>
        </w:rPr>
        <w:t xml:space="preserve"> 41</w:t>
      </w:r>
    </w:p>
    <w:p w:rsidR="00867D2C" w:rsidRPr="00E6166D" w:rsidRDefault="00867D2C" w:rsidP="00867D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7D2C" w:rsidRPr="00E6166D" w:rsidRDefault="00867D2C" w:rsidP="0086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E6166D">
        <w:rPr>
          <w:rFonts w:ascii="Times New Roman" w:hAnsi="Times New Roman" w:cs="Times New Roman"/>
          <w:sz w:val="28"/>
          <w:szCs w:val="28"/>
        </w:rPr>
        <w:t>ПОЛОЖЕНИЕ</w:t>
      </w:r>
    </w:p>
    <w:p w:rsidR="00867D2C" w:rsidRPr="00E6166D" w:rsidRDefault="00867D2C" w:rsidP="0086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166D">
        <w:rPr>
          <w:rFonts w:ascii="Times New Roman" w:hAnsi="Times New Roman" w:cs="Times New Roman"/>
          <w:sz w:val="28"/>
          <w:szCs w:val="28"/>
        </w:rPr>
        <w:t>О ЗЕМЕЛЬНОМ НАЛОГООБЛОЖЕНИИ НА ТЕРРИТОРИИ</w:t>
      </w:r>
      <w:bookmarkStart w:id="1" w:name="_GoBack"/>
      <w:bookmarkEnd w:id="1"/>
    </w:p>
    <w:p w:rsidR="00867D2C" w:rsidRPr="00E6166D" w:rsidRDefault="00867D2C" w:rsidP="0086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166D">
        <w:rPr>
          <w:rFonts w:ascii="Times New Roman" w:hAnsi="Times New Roman" w:cs="Times New Roman"/>
          <w:sz w:val="28"/>
          <w:szCs w:val="28"/>
        </w:rPr>
        <w:t>МУНИЦИПАЛЬНОГО ОБРАЗОВАНИЯ "СЕЛО БОЛХУНЫ"</w:t>
      </w:r>
    </w:p>
    <w:p w:rsidR="00867D2C" w:rsidRPr="00E6166D" w:rsidRDefault="00867D2C" w:rsidP="0086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166D">
        <w:rPr>
          <w:rFonts w:ascii="Times New Roman" w:hAnsi="Times New Roman" w:cs="Times New Roman"/>
          <w:sz w:val="28"/>
          <w:szCs w:val="28"/>
        </w:rPr>
        <w:t>НА 2016 ГОД</w:t>
      </w:r>
    </w:p>
    <w:p w:rsidR="00867D2C" w:rsidRPr="00E6166D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D2C" w:rsidRPr="00E6166D" w:rsidRDefault="00867D2C" w:rsidP="00867D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166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7D2C" w:rsidRPr="00E6166D" w:rsidRDefault="00867D2C" w:rsidP="00867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с Налоговым </w:t>
      </w:r>
      <w:hyperlink r:id="rId5" w:history="1">
        <w:r w:rsidRPr="00867D2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67D2C">
        <w:rPr>
          <w:rFonts w:ascii="Times New Roman" w:hAnsi="Times New Roman" w:cs="Times New Roman"/>
          <w:sz w:val="28"/>
          <w:szCs w:val="28"/>
        </w:rPr>
        <w:t xml:space="preserve"> Российской Федерации на территории муниципального образования "Село </w:t>
      </w:r>
      <w:proofErr w:type="spellStart"/>
      <w:r w:rsidRPr="00867D2C">
        <w:rPr>
          <w:rFonts w:ascii="Times New Roman" w:hAnsi="Times New Roman" w:cs="Times New Roman"/>
          <w:sz w:val="28"/>
          <w:szCs w:val="28"/>
        </w:rPr>
        <w:t>Болхуны</w:t>
      </w:r>
      <w:proofErr w:type="spellEnd"/>
      <w:r w:rsidRPr="00867D2C">
        <w:rPr>
          <w:rFonts w:ascii="Times New Roman" w:hAnsi="Times New Roman" w:cs="Times New Roman"/>
          <w:sz w:val="28"/>
          <w:szCs w:val="28"/>
        </w:rPr>
        <w:t>" определяются ставки земельного налога (далее -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базы, и (или) применение налоговых льгот.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2. Ставки земельного налога</w:t>
      </w:r>
    </w:p>
    <w:p w:rsidR="00867D2C" w:rsidRPr="00867D2C" w:rsidRDefault="00867D2C" w:rsidP="00867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2.1. Ставка земельного налога устанавливается в размере 0.3 процента от кадастровой стоимости в отношении земельных участков: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поселении муниципального образования "Село </w:t>
      </w:r>
      <w:proofErr w:type="spellStart"/>
      <w:r w:rsidRPr="00867D2C">
        <w:rPr>
          <w:rFonts w:ascii="Times New Roman" w:hAnsi="Times New Roman" w:cs="Times New Roman"/>
          <w:sz w:val="28"/>
          <w:szCs w:val="28"/>
        </w:rPr>
        <w:t>Болхуны</w:t>
      </w:r>
      <w:proofErr w:type="spellEnd"/>
      <w:r w:rsidRPr="00867D2C">
        <w:rPr>
          <w:rFonts w:ascii="Times New Roman" w:hAnsi="Times New Roman" w:cs="Times New Roman"/>
          <w:sz w:val="28"/>
          <w:szCs w:val="28"/>
        </w:rPr>
        <w:t>" и используемых для сельскохозяйственного производства;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D2C">
        <w:rPr>
          <w:rFonts w:ascii="Times New Roman" w:hAnsi="Times New Roman" w:cs="Times New Roman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  <w:proofErr w:type="gramEnd"/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7D2C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867D2C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2.2. Ставка земельного налога устанавливается в 1.5 процента от кадастровой стоимости в отношении прочих земельных участков.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3. Налоговые льготы</w:t>
      </w:r>
    </w:p>
    <w:p w:rsidR="00867D2C" w:rsidRPr="00867D2C" w:rsidRDefault="00867D2C" w:rsidP="00867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От уплаты земельного налога полностью освобождаются: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 xml:space="preserve">3.1. Муниципальные предприятия, учреждения и организации, осуществляющие свою деятельность по организации отдыха и развлечений, культуры и спорта, финансируемые из бюджета МО "Село </w:t>
      </w:r>
      <w:proofErr w:type="spellStart"/>
      <w:r w:rsidRPr="00867D2C">
        <w:rPr>
          <w:rFonts w:ascii="Times New Roman" w:hAnsi="Times New Roman" w:cs="Times New Roman"/>
          <w:sz w:val="28"/>
          <w:szCs w:val="28"/>
        </w:rPr>
        <w:t>Болхуны</w:t>
      </w:r>
      <w:proofErr w:type="spellEnd"/>
      <w:r w:rsidRPr="00867D2C">
        <w:rPr>
          <w:rFonts w:ascii="Times New Roman" w:hAnsi="Times New Roman" w:cs="Times New Roman"/>
          <w:sz w:val="28"/>
          <w:szCs w:val="28"/>
        </w:rPr>
        <w:t>":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lastRenderedPageBreak/>
        <w:t>- муниципальные предприятия, учреждения и организации, осуществляющие свою деятельность в области дошкольного и начального общего образования, основного общего, среднего (полного) общего образования;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- предприятия, учреждения и организации, осуществляющие свою деятельность в области здравоохранения, деятельность по представлению социальных услуг;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- религиозные организации;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- органы местного самоуправления по управлению вопросами общего характера.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Отнесение предприятий, учреждений и организаций к определенному виду деятельности осуществляется на основании ОКВЭД.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3.2. Следующие категории налогоплательщиков: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1. Герои Советского Союза, Герои Российской Федерации, полные кавалеры ордена Славы;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2. Инвалиды I и II групп инвалидности;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3. Инвалиды с детства;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4. Участники и инвалиды Великой Отечественной войны, а также ветераны и инвалиды боевых действий;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 xml:space="preserve">5. Физические лица, имеющие право на получение социальной поддержки в соответствии с </w:t>
      </w:r>
      <w:hyperlink r:id="rId6" w:history="1">
        <w:r w:rsidRPr="00867D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7D2C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6. Члены семей погибших (умерших) участников боевых действий;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7. Участники боевых действий в Афганистане.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4. Порядок и сроки уплаты земельного налога</w:t>
      </w:r>
    </w:p>
    <w:p w:rsidR="00867D2C" w:rsidRPr="00867D2C" w:rsidRDefault="00867D2C" w:rsidP="00867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и авансовых платежей по земельному налогу</w:t>
      </w:r>
    </w:p>
    <w:p w:rsidR="00867D2C" w:rsidRPr="00867D2C" w:rsidRDefault="00867D2C" w:rsidP="00867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4.1. Налог подлежит уплате налогоплательщиками - организациями 1 февраля года, следующего за истекшим налоговым периодом. Сроки уплаты авансовых платежей налогоплательщиками - организациями по земельному налогу в течение текущего налогового периода - не позднее последнего числа месяца, следующего за истекшим отчетным периодом, т.е. не позднее 30 апреля, 31 июля, 30 сентября.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4.2. Налогоплательщики - организации исчисляют сумму налога (сумму авансовых платежей по налогу) самостоятельно.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4.3. Налог подлежит уплате налогоплательщиками - физическими лицами в срок не позднее 1 октября года, следующего за истекшим налоговым периодом.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4.4. Налогоплательщики - физические лица уплачивают налог на основании налогового уведомления, направленного налоговым органом.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5. Порядок и сроки представления налогоплательщиками</w:t>
      </w:r>
    </w:p>
    <w:p w:rsidR="00867D2C" w:rsidRPr="00867D2C" w:rsidRDefault="00867D2C" w:rsidP="00867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право на уменьшение </w:t>
      </w:r>
      <w:proofErr w:type="gramStart"/>
      <w:r w:rsidRPr="00867D2C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867D2C" w:rsidRPr="00867D2C" w:rsidRDefault="00867D2C" w:rsidP="00867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базы, а также права на налоговые льготы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 xml:space="preserve">5.1. Документы, подтверждающие право на уменьшение налоговой базы, а также права на налоговые льготы в соответствии с </w:t>
      </w:r>
      <w:hyperlink r:id="rId7" w:history="1">
        <w:r w:rsidRPr="00867D2C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867D2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участка: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lastRenderedPageBreak/>
        <w:t>- налогоплательщиками - организациями - в сроки, установленные для представления налогового расчета по авансовому платежу за первый квартал по налогу (т.е. не позднее 30 апреля года, являющегося налоговым периодом),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- налогоплательщиками - физическими лицами - в срок не позднее 30 апреля года, являющегося налоговым периодом.</w:t>
      </w:r>
    </w:p>
    <w:p w:rsidR="00867D2C" w:rsidRPr="00867D2C" w:rsidRDefault="00867D2C" w:rsidP="0086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2C">
        <w:rPr>
          <w:rFonts w:ascii="Times New Roman" w:hAnsi="Times New Roman" w:cs="Times New Roman"/>
          <w:sz w:val="28"/>
          <w:szCs w:val="28"/>
        </w:rPr>
        <w:t>5.2.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867D2C" w:rsidRPr="00867D2C" w:rsidRDefault="00867D2C" w:rsidP="00867D2C">
      <w:pPr>
        <w:rPr>
          <w:rFonts w:ascii="Times New Roman" w:hAnsi="Times New Roman" w:cs="Times New Roman"/>
          <w:sz w:val="28"/>
          <w:szCs w:val="28"/>
        </w:rPr>
      </w:pPr>
    </w:p>
    <w:p w:rsidR="001D62FA" w:rsidRPr="00867D2C" w:rsidRDefault="001D62FA"/>
    <w:sectPr w:rsidR="001D62FA" w:rsidRPr="00867D2C" w:rsidSect="00E6166D">
      <w:pgSz w:w="11906" w:h="16838"/>
      <w:pgMar w:top="1135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2C"/>
    <w:rsid w:val="001D62FA"/>
    <w:rsid w:val="008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67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67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AF105B63C6B014D19F0ED3446BEE6D8EC2D86F735FBDF698BA78EDA05D0BC4974D52239D6A9BR0z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AF105B63C6B014D19F0ED3446BEE6D8EC3D56B7E5CBDF698BA78EDA0R5zDH" TargetMode="External"/><Relationship Id="rId5" Type="http://schemas.openxmlformats.org/officeDocument/2006/relationships/hyperlink" Target="consultantplus://offline/ref=3AAF105B63C6B014D19F0ED3446BEE6D8EC2D86F735FBDF698BA78EDA05D0BC4974D52239F6DR9z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2016-04-04T08:57:00Z</dcterms:created>
  <dcterms:modified xsi:type="dcterms:W3CDTF">2016-04-04T08:58:00Z</dcterms:modified>
</cp:coreProperties>
</file>