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Утверждено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Решением Совета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МО "</w:t>
      </w:r>
      <w:proofErr w:type="spellStart"/>
      <w:r w:rsidRPr="00455553">
        <w:rPr>
          <w:rFonts w:ascii="Times New Roman" w:hAnsi="Times New Roman" w:cs="Times New Roman"/>
          <w:color w:val="000000" w:themeColor="text1"/>
        </w:rPr>
        <w:t>Восточинский</w:t>
      </w:r>
      <w:proofErr w:type="spellEnd"/>
      <w:r w:rsidRPr="00455553">
        <w:rPr>
          <w:rFonts w:ascii="Times New Roman" w:hAnsi="Times New Roman" w:cs="Times New Roman"/>
          <w:color w:val="000000" w:themeColor="text1"/>
        </w:rPr>
        <w:t xml:space="preserve"> сельсовет"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от 12 ноября 2014 г. N 26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bookmarkStart w:id="0" w:name="Par40"/>
      <w:bookmarkEnd w:id="0"/>
      <w:r w:rsidRPr="00455553">
        <w:rPr>
          <w:rFonts w:ascii="Times New Roman" w:hAnsi="Times New Roman" w:cs="Times New Roman"/>
          <w:b/>
          <w:bCs/>
          <w:color w:val="000000" w:themeColor="text1"/>
        </w:rPr>
        <w:t>ПОЛОЖЕНИЕ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55553">
        <w:rPr>
          <w:rFonts w:ascii="Times New Roman" w:hAnsi="Times New Roman" w:cs="Times New Roman"/>
          <w:b/>
          <w:bCs/>
          <w:color w:val="000000" w:themeColor="text1"/>
        </w:rPr>
        <w:t>О НАЛОГЕ НА ИМУЩЕСТВО ФИЗИЧЕСКИХ ЛИЦ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55553">
        <w:rPr>
          <w:rFonts w:ascii="Times New Roman" w:hAnsi="Times New Roman" w:cs="Times New Roman"/>
          <w:b/>
          <w:bCs/>
          <w:color w:val="000000" w:themeColor="text1"/>
        </w:rPr>
        <w:t>НА ТЕРРИТОРИИ МУНИЦИПАЛЬНОГО ОБРАЗОВАНИЯ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455553">
        <w:rPr>
          <w:rFonts w:ascii="Times New Roman" w:hAnsi="Times New Roman" w:cs="Times New Roman"/>
          <w:b/>
          <w:bCs/>
          <w:color w:val="000000" w:themeColor="text1"/>
        </w:rPr>
        <w:t>"ВОСТОЧИНСКИЙ СЕЛЬСОВЕТ"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Список изменяющих документов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proofErr w:type="gramStart"/>
      <w:r w:rsidRPr="00455553">
        <w:rPr>
          <w:rFonts w:ascii="Times New Roman" w:hAnsi="Times New Roman" w:cs="Times New Roman"/>
          <w:color w:val="000000" w:themeColor="text1"/>
        </w:rPr>
        <w:t xml:space="preserve">(в ред. </w:t>
      </w:r>
      <w:hyperlink r:id="rId5" w:history="1">
        <w:r w:rsidRPr="00455553">
          <w:rPr>
            <w:rFonts w:ascii="Times New Roman" w:hAnsi="Times New Roman" w:cs="Times New Roman"/>
            <w:color w:val="000000" w:themeColor="text1"/>
          </w:rPr>
          <w:t>Решения</w:t>
        </w:r>
      </w:hyperlink>
      <w:r w:rsidRPr="00455553">
        <w:rPr>
          <w:rFonts w:ascii="Times New Roman" w:hAnsi="Times New Roman" w:cs="Times New Roman"/>
          <w:color w:val="000000" w:themeColor="text1"/>
        </w:rPr>
        <w:t xml:space="preserve"> Совета муниципального образования "</w:t>
      </w:r>
      <w:proofErr w:type="spellStart"/>
      <w:r w:rsidRPr="00455553">
        <w:rPr>
          <w:rFonts w:ascii="Times New Roman" w:hAnsi="Times New Roman" w:cs="Times New Roman"/>
          <w:color w:val="000000" w:themeColor="text1"/>
        </w:rPr>
        <w:t>Восточинский</w:t>
      </w:r>
      <w:proofErr w:type="spellEnd"/>
      <w:r w:rsidRPr="00455553">
        <w:rPr>
          <w:rFonts w:ascii="Times New Roman" w:hAnsi="Times New Roman" w:cs="Times New Roman"/>
          <w:color w:val="000000" w:themeColor="text1"/>
        </w:rPr>
        <w:t xml:space="preserve"> сельсовет"</w:t>
      </w:r>
      <w:proofErr w:type="gramEnd"/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от 29.07.2016 N 25)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1. Общие положения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 xml:space="preserve">1.1. </w:t>
      </w:r>
      <w:proofErr w:type="gramStart"/>
      <w:r w:rsidRPr="00455553">
        <w:rPr>
          <w:rFonts w:ascii="Times New Roman" w:hAnsi="Times New Roman" w:cs="Times New Roman"/>
          <w:color w:val="000000" w:themeColor="text1"/>
        </w:rPr>
        <w:t xml:space="preserve">Налог на имущество физических лиц устанавливается в соответствии с </w:t>
      </w:r>
      <w:hyperlink r:id="rId6" w:history="1">
        <w:r w:rsidRPr="00455553">
          <w:rPr>
            <w:rFonts w:ascii="Times New Roman" w:hAnsi="Times New Roman" w:cs="Times New Roman"/>
            <w:color w:val="000000" w:themeColor="text1"/>
          </w:rPr>
          <w:t>главой 32</w:t>
        </w:r>
      </w:hyperlink>
      <w:r w:rsidRPr="00455553">
        <w:rPr>
          <w:rFonts w:ascii="Times New Roman" w:hAnsi="Times New Roman" w:cs="Times New Roman"/>
          <w:color w:val="000000" w:themeColor="text1"/>
        </w:rPr>
        <w:t xml:space="preserve"> части второй Налогового кодекса Российской Федерации, Федеральным </w:t>
      </w:r>
      <w:hyperlink r:id="rId7" w:history="1">
        <w:r w:rsidRPr="00455553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455553">
        <w:rPr>
          <w:rFonts w:ascii="Times New Roman" w:hAnsi="Times New Roman" w:cs="Times New Roman"/>
          <w:color w:val="000000" w:themeColor="text1"/>
        </w:rP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8" w:history="1">
        <w:r w:rsidRPr="00455553">
          <w:rPr>
            <w:rFonts w:ascii="Times New Roman" w:hAnsi="Times New Roman" w:cs="Times New Roman"/>
            <w:color w:val="000000" w:themeColor="text1"/>
          </w:rPr>
          <w:t>законом</w:t>
        </w:r>
      </w:hyperlink>
      <w:r w:rsidRPr="00455553">
        <w:rPr>
          <w:rFonts w:ascii="Times New Roman" w:hAnsi="Times New Roman" w:cs="Times New Roman"/>
          <w:color w:val="000000" w:themeColor="text1"/>
        </w:rPr>
        <w:t xml:space="preserve"> от 4 октября 2014 г. N 284-ФЗ "О внесении изменений в статьи 12 и 85 части первой и часть вторую Налогового кодекса Российской Федерации и при</w:t>
      </w:r>
      <w:proofErr w:type="gramEnd"/>
      <w:r w:rsidRPr="00455553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455553">
        <w:rPr>
          <w:rFonts w:ascii="Times New Roman" w:hAnsi="Times New Roman" w:cs="Times New Roman"/>
          <w:color w:val="000000" w:themeColor="text1"/>
        </w:rPr>
        <w:t>знании</w:t>
      </w:r>
      <w:proofErr w:type="gramEnd"/>
      <w:r w:rsidRPr="00455553">
        <w:rPr>
          <w:rFonts w:ascii="Times New Roman" w:hAnsi="Times New Roman" w:cs="Times New Roman"/>
          <w:color w:val="000000" w:themeColor="text1"/>
        </w:rPr>
        <w:t xml:space="preserve"> утратившими силу Закона Российской Федерации "О налогах на имущество физических лиц", Уставом муниципального образования "</w:t>
      </w:r>
      <w:proofErr w:type="spellStart"/>
      <w:r w:rsidRPr="00455553">
        <w:rPr>
          <w:rFonts w:ascii="Times New Roman" w:hAnsi="Times New Roman" w:cs="Times New Roman"/>
          <w:color w:val="000000" w:themeColor="text1"/>
        </w:rPr>
        <w:t>Восточинский</w:t>
      </w:r>
      <w:proofErr w:type="spellEnd"/>
      <w:r w:rsidRPr="00455553">
        <w:rPr>
          <w:rFonts w:ascii="Times New Roman" w:hAnsi="Times New Roman" w:cs="Times New Roman"/>
          <w:color w:val="000000" w:themeColor="text1"/>
        </w:rPr>
        <w:t xml:space="preserve"> сельсовет", является местным налогом и уплачивается собственником в соответствии с настоящим Положением.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1.2. Налоговая база определяется в отношении каждого объекта налогообложения как его инвентаризационная стоимость, исчисленная с учетом коэффициента-дефлятора на основании последних данных об инвентаризационной стоимости, представленных в установленном порядке в налоговые органы до 1 марта 2013 года.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2. Налоговые ставки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 xml:space="preserve">2.1. Ставки налога на недвижимое имущество устанавливаются на </w:t>
      </w:r>
      <w:proofErr w:type="gramStart"/>
      <w:r w:rsidRPr="00455553">
        <w:rPr>
          <w:rFonts w:ascii="Times New Roman" w:hAnsi="Times New Roman" w:cs="Times New Roman"/>
          <w:color w:val="000000" w:themeColor="text1"/>
        </w:rPr>
        <w:t>основе</w:t>
      </w:r>
      <w:proofErr w:type="gramEnd"/>
      <w:r w:rsidRPr="00455553">
        <w:rPr>
          <w:rFonts w:ascii="Times New Roman" w:hAnsi="Times New Roman" w:cs="Times New Roman"/>
          <w:color w:val="000000" w:themeColor="text1"/>
        </w:rPr>
        <w:t xml:space="preserve"> умноженной на коэффициент-дефлятор суммарной инвентаризационной стоимости объектов налогообложения, принадлежащих на праве собственности налогоплательщику (с учетом доли налогоплательщика в праве общей собственности на каждый из таких объектов), расположенных в пределах одного муниципального образования, в следующих размерах: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835"/>
      </w:tblGrid>
      <w:tr w:rsidR="00E66A55" w:rsidRPr="00455553" w:rsidTr="00BA4894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55" w:rsidRPr="00455553" w:rsidRDefault="00E66A55" w:rsidP="00BA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553">
              <w:rPr>
                <w:rFonts w:ascii="Times New Roman" w:hAnsi="Times New Roman" w:cs="Times New Roman"/>
                <w:color w:val="000000" w:themeColor="text1"/>
              </w:rP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55" w:rsidRPr="00455553" w:rsidRDefault="00E66A55" w:rsidP="00BA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553">
              <w:rPr>
                <w:rFonts w:ascii="Times New Roman" w:hAnsi="Times New Roman" w:cs="Times New Roman"/>
                <w:color w:val="000000" w:themeColor="text1"/>
              </w:rPr>
              <w:t>Ставка налога</w:t>
            </w:r>
          </w:p>
        </w:tc>
      </w:tr>
      <w:tr w:rsidR="00E66A55" w:rsidRPr="00455553" w:rsidTr="00BA4894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55" w:rsidRPr="00455553" w:rsidRDefault="00E66A55" w:rsidP="00BA4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553">
              <w:rPr>
                <w:rFonts w:ascii="Times New Roman" w:hAnsi="Times New Roman" w:cs="Times New Roman"/>
                <w:color w:val="000000" w:themeColor="text1"/>
              </w:rPr>
              <w:t>до 300000 рублей включительно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55" w:rsidRPr="00455553" w:rsidRDefault="00E66A55" w:rsidP="00BA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553">
              <w:rPr>
                <w:rFonts w:ascii="Times New Roman" w:hAnsi="Times New Roman" w:cs="Times New Roman"/>
                <w:color w:val="000000" w:themeColor="text1"/>
              </w:rPr>
              <w:t xml:space="preserve">0,1% </w:t>
            </w:r>
            <w:proofErr w:type="spellStart"/>
            <w:r w:rsidRPr="00455553">
              <w:rPr>
                <w:rFonts w:ascii="Times New Roman" w:hAnsi="Times New Roman" w:cs="Times New Roman"/>
                <w:color w:val="000000" w:themeColor="text1"/>
              </w:rPr>
              <w:t>включ</w:t>
            </w:r>
            <w:proofErr w:type="spellEnd"/>
            <w:r w:rsidRPr="00455553">
              <w:rPr>
                <w:rFonts w:ascii="Times New Roman" w:hAnsi="Times New Roman" w:cs="Times New Roman"/>
                <w:color w:val="000000" w:themeColor="text1"/>
              </w:rPr>
              <w:t>-но</w:t>
            </w:r>
          </w:p>
        </w:tc>
      </w:tr>
      <w:tr w:rsidR="00E66A55" w:rsidRPr="00455553" w:rsidTr="00BA4894">
        <w:tc>
          <w:tcPr>
            <w:tcW w:w="6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55" w:rsidRPr="00455553" w:rsidRDefault="00E66A55" w:rsidP="00BA489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455553">
              <w:rPr>
                <w:rFonts w:ascii="Times New Roman" w:hAnsi="Times New Roman" w:cs="Times New Roman"/>
                <w:color w:val="000000" w:themeColor="text1"/>
              </w:rPr>
              <w:t>свыше 300000 рублей и выше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A55" w:rsidRPr="00455553" w:rsidRDefault="00E66A55" w:rsidP="00BA48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55553">
              <w:rPr>
                <w:rFonts w:ascii="Times New Roman" w:hAnsi="Times New Roman" w:cs="Times New Roman"/>
                <w:color w:val="000000" w:themeColor="text1"/>
              </w:rPr>
              <w:t xml:space="preserve">0,2% </w:t>
            </w:r>
            <w:proofErr w:type="spellStart"/>
            <w:r w:rsidRPr="00455553">
              <w:rPr>
                <w:rFonts w:ascii="Times New Roman" w:hAnsi="Times New Roman" w:cs="Times New Roman"/>
                <w:color w:val="000000" w:themeColor="text1"/>
              </w:rPr>
              <w:t>включ</w:t>
            </w:r>
            <w:proofErr w:type="spellEnd"/>
            <w:r w:rsidRPr="00455553">
              <w:rPr>
                <w:rFonts w:ascii="Times New Roman" w:hAnsi="Times New Roman" w:cs="Times New Roman"/>
                <w:color w:val="000000" w:themeColor="text1"/>
              </w:rPr>
              <w:t>-но</w:t>
            </w:r>
          </w:p>
        </w:tc>
      </w:tr>
    </w:tbl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 xml:space="preserve">(таблица в ред. </w:t>
      </w:r>
      <w:hyperlink r:id="rId9" w:history="1">
        <w:r w:rsidRPr="00455553">
          <w:rPr>
            <w:rFonts w:ascii="Times New Roman" w:hAnsi="Times New Roman" w:cs="Times New Roman"/>
            <w:color w:val="000000" w:themeColor="text1"/>
          </w:rPr>
          <w:t>Решения</w:t>
        </w:r>
      </w:hyperlink>
      <w:r w:rsidRPr="00455553">
        <w:rPr>
          <w:rFonts w:ascii="Times New Roman" w:hAnsi="Times New Roman" w:cs="Times New Roman"/>
          <w:color w:val="000000" w:themeColor="text1"/>
        </w:rPr>
        <w:t xml:space="preserve"> Совета муниципального образования "</w:t>
      </w:r>
      <w:proofErr w:type="spellStart"/>
      <w:r w:rsidRPr="00455553">
        <w:rPr>
          <w:rFonts w:ascii="Times New Roman" w:hAnsi="Times New Roman" w:cs="Times New Roman"/>
          <w:color w:val="000000" w:themeColor="text1"/>
        </w:rPr>
        <w:t>Восточинский</w:t>
      </w:r>
      <w:proofErr w:type="spellEnd"/>
      <w:r w:rsidRPr="00455553">
        <w:rPr>
          <w:rFonts w:ascii="Times New Roman" w:hAnsi="Times New Roman" w:cs="Times New Roman"/>
          <w:color w:val="000000" w:themeColor="text1"/>
        </w:rPr>
        <w:t xml:space="preserve"> сельсовет" от 29.07.2016 N 25)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3. Льготы по уплате налога</w:t>
      </w: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E66A55" w:rsidRPr="00455553" w:rsidRDefault="00E66A55" w:rsidP="00E66A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</w:rPr>
      </w:pPr>
      <w:r w:rsidRPr="00455553">
        <w:rPr>
          <w:rFonts w:ascii="Times New Roman" w:hAnsi="Times New Roman" w:cs="Times New Roman"/>
          <w:color w:val="000000" w:themeColor="text1"/>
        </w:rPr>
        <w:t>3.1. Для граждан, имеющих в собственности имущество, являющееся объектом налогообложения на территории муниципального образования "</w:t>
      </w:r>
      <w:proofErr w:type="spellStart"/>
      <w:r w:rsidRPr="00455553">
        <w:rPr>
          <w:rFonts w:ascii="Times New Roman" w:hAnsi="Times New Roman" w:cs="Times New Roman"/>
          <w:color w:val="000000" w:themeColor="text1"/>
        </w:rPr>
        <w:t>Восточинский</w:t>
      </w:r>
      <w:proofErr w:type="spellEnd"/>
      <w:r w:rsidRPr="00455553">
        <w:rPr>
          <w:rFonts w:ascii="Times New Roman" w:hAnsi="Times New Roman" w:cs="Times New Roman"/>
          <w:color w:val="000000" w:themeColor="text1"/>
        </w:rPr>
        <w:t xml:space="preserve"> сельсовет", право на налоговые льготы устанавливается в соответствии со </w:t>
      </w:r>
      <w:hyperlink r:id="rId10" w:history="1">
        <w:r w:rsidRPr="00455553">
          <w:rPr>
            <w:rFonts w:ascii="Times New Roman" w:hAnsi="Times New Roman" w:cs="Times New Roman"/>
            <w:color w:val="000000" w:themeColor="text1"/>
          </w:rPr>
          <w:t>ст. 407 главы 32</w:t>
        </w:r>
      </w:hyperlink>
      <w:r w:rsidRPr="00455553">
        <w:rPr>
          <w:rFonts w:ascii="Times New Roman" w:hAnsi="Times New Roman" w:cs="Times New Roman"/>
          <w:color w:val="000000" w:themeColor="text1"/>
        </w:rPr>
        <w:t xml:space="preserve"> части второй Налогового кодекса Российской Федерации.</w:t>
      </w:r>
    </w:p>
    <w:p w:rsidR="00C30F9D" w:rsidRDefault="00C30F9D">
      <w:bookmarkStart w:id="1" w:name="_GoBack"/>
      <w:bookmarkEnd w:id="1"/>
    </w:p>
    <w:sectPr w:rsidR="00C30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6A55"/>
    <w:rsid w:val="00C30F9D"/>
    <w:rsid w:val="00E6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A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7F835403F621F724D2D07F026F20F1A16AB9A75FC1C84E21E0F11264t6s1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7F835403F621F724D2D07F026F20F1A26DB0A358C0C84E21E0F11264618944C1778FFB6C7F1D05tAs5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7F835403F621F724D2D07F026F20F1A26CB0A154CEC84E21E0F11264618944C1778FFB6C7C1Dt0s3O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F7F835403F621F724D2CE7214037DFEA267EEAE5BCEC41E75BFAA4F336883138638D6B928721D04A21BD6t4s5O" TargetMode="External"/><Relationship Id="rId10" Type="http://schemas.openxmlformats.org/officeDocument/2006/relationships/hyperlink" Target="consultantplus://offline/ref=9F7F835403F621F724D2D07F026F20F1A26CB0A154CEC84E21E0F11264618944C1778FFB6C7C14t0s2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7F835403F621F724D2CE7214037DFEA267EEAE5BCEC41E75BFAA4F336883138638D6B928721D04A21BD6t4s6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2738</Characters>
  <Application>Microsoft Office Word</Application>
  <DocSecurity>0</DocSecurity>
  <Lines>22</Lines>
  <Paragraphs>6</Paragraphs>
  <ScaleCrop>false</ScaleCrop>
  <Company/>
  <LinksUpToDate>false</LinksUpToDate>
  <CharactersWithSpaces>3212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2017-02-09T13:29:00Z</dcterms:created>
  <dcterms:modified xsi:type="dcterms:W3CDTF">2017-02-09T13:30:00Z</dcterms:modified>
</cp:coreProperties>
</file>