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D0" w:rsidRDefault="00BB24D0" w:rsidP="00BB24D0">
      <w:pPr>
        <w:pStyle w:val="a4"/>
        <w:shd w:val="clear" w:color="auto" w:fill="auto"/>
        <w:ind w:left="6380" w:right="172"/>
        <w:jc w:val="right"/>
      </w:pPr>
      <w:r>
        <w:t xml:space="preserve">Утверждено решением Совета </w:t>
      </w:r>
    </w:p>
    <w:p w:rsidR="00BB24D0" w:rsidRDefault="00BB24D0" w:rsidP="00BB24D0">
      <w:pPr>
        <w:pStyle w:val="a4"/>
        <w:shd w:val="clear" w:color="auto" w:fill="auto"/>
        <w:ind w:left="6096" w:right="172"/>
        <w:jc w:val="right"/>
      </w:pPr>
      <w:r>
        <w:t>МО «</w:t>
      </w:r>
      <w:proofErr w:type="spellStart"/>
      <w:r>
        <w:t>Воленский</w:t>
      </w:r>
      <w:proofErr w:type="spellEnd"/>
      <w:r>
        <w:t xml:space="preserve"> сельсовет»</w:t>
      </w:r>
    </w:p>
    <w:p w:rsidR="00BB24D0" w:rsidRDefault="00BB24D0" w:rsidP="00BB24D0">
      <w:pPr>
        <w:pStyle w:val="a4"/>
        <w:shd w:val="clear" w:color="auto" w:fill="auto"/>
        <w:ind w:left="6380" w:right="172"/>
        <w:jc w:val="right"/>
      </w:pPr>
      <w:r>
        <w:t>от</w:t>
      </w:r>
      <w:r w:rsidRPr="00172D85">
        <w:t xml:space="preserve"> </w:t>
      </w:r>
      <w:r>
        <w:t>20.11.2014г №</w:t>
      </w:r>
      <w:r w:rsidRPr="00172D85">
        <w:t xml:space="preserve"> </w:t>
      </w:r>
      <w:r>
        <w:t>2</w:t>
      </w:r>
    </w:p>
    <w:p w:rsidR="00BB24D0" w:rsidRDefault="00BB24D0" w:rsidP="00BB24D0">
      <w:pPr>
        <w:pStyle w:val="a4"/>
        <w:shd w:val="clear" w:color="auto" w:fill="auto"/>
        <w:ind w:left="6380" w:right="1060"/>
        <w:jc w:val="right"/>
      </w:pPr>
    </w:p>
    <w:p w:rsidR="00BB24D0" w:rsidRDefault="00BB24D0" w:rsidP="00BB24D0">
      <w:pPr>
        <w:pStyle w:val="a4"/>
        <w:shd w:val="clear" w:color="auto" w:fill="auto"/>
        <w:ind w:left="6380" w:right="1060"/>
        <w:jc w:val="right"/>
      </w:pPr>
    </w:p>
    <w:p w:rsidR="00BB24D0" w:rsidRDefault="00BB24D0" w:rsidP="00BB24D0">
      <w:pPr>
        <w:pStyle w:val="a4"/>
        <w:shd w:val="clear" w:color="auto" w:fill="auto"/>
        <w:tabs>
          <w:tab w:val="left" w:leader="underscore" w:pos="6946"/>
        </w:tabs>
        <w:spacing w:after="326" w:line="312" w:lineRule="exact"/>
        <w:ind w:right="1834"/>
        <w:jc w:val="center"/>
      </w:pPr>
      <w:r w:rsidRPr="00172D85">
        <w:t xml:space="preserve">            </w:t>
      </w:r>
      <w:r>
        <w:t xml:space="preserve">    Положение о налоге на имущество физических лиц </w:t>
      </w:r>
      <w:r w:rsidRPr="00172D85">
        <w:t xml:space="preserve">    </w:t>
      </w:r>
      <w:r>
        <w:t xml:space="preserve">                 на  территории МО «</w:t>
      </w:r>
      <w:proofErr w:type="spellStart"/>
      <w:r>
        <w:t>Воленский</w:t>
      </w:r>
      <w:proofErr w:type="spellEnd"/>
      <w:r>
        <w:t xml:space="preserve"> сельсовет»</w:t>
      </w:r>
    </w:p>
    <w:p w:rsidR="00BB24D0" w:rsidRDefault="00BB24D0" w:rsidP="00BB24D0">
      <w:pPr>
        <w:pStyle w:val="10"/>
        <w:keepNext/>
        <w:keepLines/>
        <w:shd w:val="clear" w:color="auto" w:fill="auto"/>
        <w:spacing w:before="0" w:after="207" w:line="280" w:lineRule="exact"/>
        <w:ind w:left="3440"/>
      </w:pPr>
      <w:bookmarkStart w:id="0" w:name="bookmark0"/>
      <w:r>
        <w:t>1. Общие положения</w:t>
      </w:r>
      <w:bookmarkEnd w:id="0"/>
    </w:p>
    <w:p w:rsidR="00BB24D0" w:rsidRDefault="00BB24D0" w:rsidP="00BB24D0">
      <w:pPr>
        <w:pStyle w:val="a4"/>
        <w:numPr>
          <w:ilvl w:val="0"/>
          <w:numId w:val="1"/>
        </w:numPr>
        <w:shd w:val="clear" w:color="auto" w:fill="auto"/>
        <w:tabs>
          <w:tab w:val="left" w:pos="1322"/>
        </w:tabs>
        <w:ind w:left="40" w:right="60" w:firstLine="600"/>
        <w:jc w:val="both"/>
      </w:pPr>
      <w:r>
        <w:t>Налог на имущество физических лиц устанавливается в соответствии с Налоговым кодексом Российской Федерации, Федеральные законом от 06.10.2003 № 131-ФЗ "Об общих принципах организации местного самоуправления в Российской Федерации", Уставом МС</w:t>
      </w:r>
    </w:p>
    <w:p w:rsidR="00BB24D0" w:rsidRDefault="00BB24D0" w:rsidP="00BB24D0">
      <w:pPr>
        <w:pStyle w:val="a4"/>
        <w:shd w:val="clear" w:color="auto" w:fill="auto"/>
        <w:tabs>
          <w:tab w:val="left" w:leader="underscore" w:pos="1278"/>
        </w:tabs>
        <w:ind w:left="40"/>
      </w:pPr>
      <w:r>
        <w:t>"налог на имущество»</w:t>
      </w:r>
      <w:r>
        <w:tab/>
        <w:t>является местным налогом и уплачивается собственником</w:t>
      </w:r>
      <w:r>
        <w:rPr>
          <w:rStyle w:val="TrebuchetMS"/>
        </w:rPr>
        <w:t xml:space="preserve"> </w:t>
      </w:r>
      <w:r>
        <w:t xml:space="preserve"> </w:t>
      </w:r>
      <w:proofErr w:type="gramStart"/>
      <w:r>
        <w:t>соответствии</w:t>
      </w:r>
      <w:proofErr w:type="gramEnd"/>
      <w:r>
        <w:t xml:space="preserve"> с настоящим Положением.</w:t>
      </w:r>
    </w:p>
    <w:p w:rsidR="00BB24D0" w:rsidRDefault="00BB24D0" w:rsidP="00BB24D0">
      <w:pPr>
        <w:pStyle w:val="a4"/>
        <w:numPr>
          <w:ilvl w:val="0"/>
          <w:numId w:val="1"/>
        </w:numPr>
        <w:shd w:val="clear" w:color="auto" w:fill="auto"/>
        <w:tabs>
          <w:tab w:val="left" w:pos="1288"/>
        </w:tabs>
        <w:spacing w:after="510"/>
        <w:ind w:left="40" w:right="60" w:firstLine="600"/>
        <w:jc w:val="both"/>
      </w:pPr>
      <w:r>
        <w:t>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BB24D0" w:rsidRDefault="00BB24D0" w:rsidP="00BB24D0">
      <w:pPr>
        <w:pStyle w:val="10"/>
        <w:keepNext/>
        <w:keepLines/>
        <w:shd w:val="clear" w:color="auto" w:fill="auto"/>
        <w:spacing w:before="0" w:after="68" w:line="280" w:lineRule="exact"/>
        <w:ind w:left="3440"/>
      </w:pPr>
      <w:bookmarkStart w:id="1" w:name="bookmark1"/>
      <w:r>
        <w:t>2. Налоговые ставки</w:t>
      </w:r>
      <w:bookmarkEnd w:id="1"/>
    </w:p>
    <w:p w:rsidR="00BB24D0" w:rsidRDefault="00BB24D0" w:rsidP="00BB24D0">
      <w:pPr>
        <w:pStyle w:val="a4"/>
        <w:shd w:val="clear" w:color="auto" w:fill="auto"/>
        <w:spacing w:after="117"/>
        <w:ind w:left="40" w:right="60" w:firstLine="600"/>
        <w:jc w:val="both"/>
      </w:pPr>
      <w:r>
        <w:t xml:space="preserve">2.1. Ставки налога на недвижимое имущество устанавливаются на </w:t>
      </w:r>
      <w:proofErr w:type="gramStart"/>
      <w:r>
        <w:t>основе</w:t>
      </w:r>
      <w:proofErr w:type="gramEnd"/>
      <w: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tbl>
      <w:tblPr>
        <w:tblW w:w="93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4"/>
        <w:gridCol w:w="3337"/>
      </w:tblGrid>
      <w:tr w:rsidR="00BB24D0" w:rsidTr="0098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D0" w:rsidRDefault="00BB24D0" w:rsidP="0098038F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</w:t>
            </w:r>
            <w:r>
              <w:rPr>
                <w:rStyle w:val="712"/>
                <w:b/>
                <w:bCs/>
              </w:rPr>
              <w:t>собственности</w:t>
            </w:r>
            <w:r>
              <w:t xml:space="preserve"> на каждый из таких объектов)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4D0" w:rsidRDefault="00BB24D0" w:rsidP="0098038F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26035</wp:posOffset>
                      </wp:positionV>
                      <wp:extent cx="9525" cy="243840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438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65.1pt;margin-top:2.05pt;width:.7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"/>
                  </w:pict>
                </mc:Fallback>
              </mc:AlternateContent>
            </w:r>
            <w:r>
              <w:t>Ставка налога</w:t>
            </w:r>
          </w:p>
        </w:tc>
      </w:tr>
      <w:tr w:rsidR="00BB24D0" w:rsidTr="0098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До 300 000 рублей включительно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 xml:space="preserve"> 0,1 %</w:t>
            </w:r>
          </w:p>
        </w:tc>
      </w:tr>
      <w:tr w:rsidR="00BB24D0" w:rsidTr="0098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  <w:jc w:val="both"/>
            </w:pPr>
            <w:r>
              <w:t>Свыше 300 000 рублей до 500 000 рублей включительно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  <w:spacing w:line="307" w:lineRule="exact"/>
            </w:pPr>
            <w:r>
              <w:t xml:space="preserve">                     0,3 %</w:t>
            </w:r>
          </w:p>
        </w:tc>
      </w:tr>
      <w:tr w:rsidR="00BB24D0" w:rsidTr="0098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Свыше 500 000 рублей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B24D0" w:rsidRDefault="00BB24D0" w:rsidP="0098038F">
            <w:pPr>
              <w:pStyle w:val="a4"/>
              <w:framePr w:wrap="notBeside" w:vAnchor="text" w:hAnchor="text" w:xAlign="center" w:y="1"/>
              <w:shd w:val="clear" w:color="auto" w:fill="auto"/>
            </w:pPr>
            <w:r>
              <w:t xml:space="preserve">                       2,0%     </w:t>
            </w:r>
          </w:p>
        </w:tc>
      </w:tr>
    </w:tbl>
    <w:p w:rsidR="00BB24D0" w:rsidRDefault="00BB24D0" w:rsidP="00BB24D0">
      <w:pPr>
        <w:pStyle w:val="a4"/>
        <w:shd w:val="clear" w:color="auto" w:fill="auto"/>
        <w:spacing w:line="365" w:lineRule="exact"/>
        <w:ind w:left="3440"/>
      </w:pPr>
    </w:p>
    <w:p w:rsidR="00BB24D0" w:rsidRDefault="00BB24D0" w:rsidP="00BB24D0">
      <w:pPr>
        <w:pStyle w:val="a4"/>
        <w:shd w:val="clear" w:color="auto" w:fill="auto"/>
        <w:spacing w:line="365" w:lineRule="exact"/>
        <w:ind w:left="3440"/>
      </w:pPr>
    </w:p>
    <w:p w:rsidR="00BB24D0" w:rsidRDefault="00BB24D0" w:rsidP="00BB24D0">
      <w:pPr>
        <w:pStyle w:val="a4"/>
        <w:shd w:val="clear" w:color="auto" w:fill="auto"/>
        <w:spacing w:line="240" w:lineRule="auto"/>
        <w:ind w:left="40" w:firstLine="527"/>
      </w:pPr>
      <w:r>
        <w:t>Примечание.</w:t>
      </w:r>
    </w:p>
    <w:p w:rsidR="00BB24D0" w:rsidRDefault="00BB24D0" w:rsidP="00BB24D0">
      <w:pPr>
        <w:pStyle w:val="a4"/>
        <w:shd w:val="clear" w:color="auto" w:fill="auto"/>
        <w:spacing w:line="240" w:lineRule="auto"/>
        <w:ind w:left="40" w:right="-40" w:firstLine="527"/>
      </w:pPr>
      <w:r>
        <w:t xml:space="preserve">Допускается установление дифференцированных налоговых ставок в зависимости </w:t>
      </w:r>
      <w:proofErr w:type="gramStart"/>
      <w:r>
        <w:t>от</w:t>
      </w:r>
      <w:proofErr w:type="gramEnd"/>
      <w:r>
        <w:t>:</w:t>
      </w:r>
    </w:p>
    <w:p w:rsidR="00BB24D0" w:rsidRDefault="00BB24D0" w:rsidP="00BB24D0">
      <w:pPr>
        <w:pStyle w:val="a4"/>
        <w:shd w:val="clear" w:color="auto" w:fill="auto"/>
        <w:tabs>
          <w:tab w:val="left" w:pos="208"/>
        </w:tabs>
        <w:spacing w:line="240" w:lineRule="auto"/>
        <w:ind w:firstLine="567"/>
        <w:jc w:val="both"/>
      </w:pPr>
      <w:r>
        <w:t>-суммарной инвентаризационной стоимости объектов налогообложения,</w:t>
      </w:r>
    </w:p>
    <w:p w:rsidR="00BB24D0" w:rsidRDefault="00BB24D0" w:rsidP="00BB24D0">
      <w:pPr>
        <w:pStyle w:val="a4"/>
        <w:shd w:val="clear" w:color="auto" w:fill="auto"/>
        <w:tabs>
          <w:tab w:val="left" w:pos="203"/>
        </w:tabs>
        <w:spacing w:line="240" w:lineRule="auto"/>
        <w:ind w:firstLine="567"/>
        <w:jc w:val="both"/>
      </w:pPr>
      <w:r>
        <w:t>- вида объекта налогообложения,</w:t>
      </w:r>
    </w:p>
    <w:p w:rsidR="00BB24D0" w:rsidRDefault="00BB24D0" w:rsidP="00BB24D0">
      <w:pPr>
        <w:pStyle w:val="a4"/>
        <w:shd w:val="clear" w:color="auto" w:fill="auto"/>
        <w:tabs>
          <w:tab w:val="left" w:pos="184"/>
        </w:tabs>
        <w:spacing w:line="240" w:lineRule="auto"/>
        <w:ind w:firstLine="567"/>
        <w:jc w:val="both"/>
      </w:pPr>
      <w:r>
        <w:t>- места нахождения объекта налогообложения,</w:t>
      </w:r>
    </w:p>
    <w:p w:rsidR="00BB24D0" w:rsidRDefault="00BB24D0" w:rsidP="00BB24D0">
      <w:pPr>
        <w:pStyle w:val="a4"/>
        <w:shd w:val="clear" w:color="auto" w:fill="auto"/>
        <w:tabs>
          <w:tab w:val="left" w:pos="309"/>
        </w:tabs>
        <w:spacing w:line="240" w:lineRule="auto"/>
        <w:ind w:right="-40" w:firstLine="567"/>
        <w:jc w:val="both"/>
      </w:pPr>
      <w:r>
        <w:t>- видов территориальных зон, в границах которых расположен объект налогообложения.</w:t>
      </w:r>
    </w:p>
    <w:p w:rsidR="00BB24D0" w:rsidRPr="00417ACA" w:rsidRDefault="00BB24D0" w:rsidP="00BB24D0">
      <w:pPr>
        <w:pStyle w:val="12"/>
        <w:keepNext/>
        <w:keepLines/>
        <w:shd w:val="clear" w:color="auto" w:fill="auto"/>
        <w:spacing w:before="0" w:after="0" w:line="240" w:lineRule="auto"/>
        <w:ind w:left="3540"/>
        <w:rPr>
          <w:rFonts w:ascii="Times New Roman" w:hAnsi="Times New Roman" w:cs="Times New Roman"/>
        </w:rPr>
      </w:pPr>
      <w:r w:rsidRPr="00417ACA">
        <w:rPr>
          <w:rFonts w:ascii="Times New Roman" w:hAnsi="Times New Roman" w:cs="Times New Roman"/>
        </w:rPr>
        <w:t>3. Льготы по налогам</w:t>
      </w:r>
    </w:p>
    <w:p w:rsidR="00BB24D0" w:rsidRDefault="00BB24D0" w:rsidP="00BB24D0">
      <w:pPr>
        <w:pStyle w:val="a4"/>
        <w:shd w:val="clear" w:color="auto" w:fill="auto"/>
        <w:spacing w:line="240" w:lineRule="auto"/>
        <w:ind w:left="40"/>
      </w:pPr>
      <w:r>
        <w:t xml:space="preserve">         Могут устанавливаться:</w:t>
      </w:r>
    </w:p>
    <w:p w:rsidR="00BB24D0" w:rsidRDefault="00BB24D0" w:rsidP="00BB24D0">
      <w:pPr>
        <w:pStyle w:val="a4"/>
        <w:shd w:val="clear" w:color="auto" w:fill="auto"/>
        <w:spacing w:line="240" w:lineRule="auto"/>
        <w:ind w:right="-40" w:firstLine="709"/>
      </w:pPr>
      <w:r>
        <w:t>- налоговые льготы, не предусмотренные Главой 32 «Налог на имущество физических лиц»,</w:t>
      </w:r>
    </w:p>
    <w:p w:rsidR="00BB24D0" w:rsidRPr="00BB24D0" w:rsidRDefault="00BB24D0" w:rsidP="00BB24D0">
      <w:pPr>
        <w:pStyle w:val="a4"/>
        <w:shd w:val="clear" w:color="auto" w:fill="auto"/>
        <w:spacing w:line="240" w:lineRule="auto"/>
        <w:ind w:left="40" w:firstLine="709"/>
      </w:pPr>
      <w:r>
        <w:t>- основания и порядок их применения налогоплательщиками.</w:t>
      </w:r>
    </w:p>
    <w:p w:rsidR="00BB24D0" w:rsidRPr="00172D85" w:rsidRDefault="00BB24D0" w:rsidP="00BB24D0">
      <w:pPr>
        <w:pStyle w:val="a4"/>
        <w:shd w:val="clear" w:color="auto" w:fill="auto"/>
        <w:spacing w:line="240" w:lineRule="auto"/>
        <w:ind w:left="40" w:firstLine="709"/>
      </w:pPr>
      <w:r>
        <w:t>Срок уплаты налога осуществляется не позднее 1 октября следующего за истекшим налоговым периодом</w:t>
      </w:r>
    </w:p>
    <w:p w:rsidR="00BB24D0" w:rsidRDefault="00BB24D0" w:rsidP="00BB24D0">
      <w:pPr>
        <w:pStyle w:val="a4"/>
        <w:shd w:val="clear" w:color="auto" w:fill="auto"/>
        <w:spacing w:line="240" w:lineRule="auto"/>
        <w:ind w:left="40" w:firstLine="709"/>
      </w:pPr>
    </w:p>
    <w:p w:rsidR="00BB24D0" w:rsidRDefault="00BB24D0" w:rsidP="00BB24D0">
      <w:pPr>
        <w:pStyle w:val="a4"/>
        <w:shd w:val="clear" w:color="auto" w:fill="auto"/>
        <w:spacing w:line="365" w:lineRule="exact"/>
        <w:ind w:left="3440" w:right="172" w:firstLine="709"/>
        <w:jc w:val="both"/>
      </w:pPr>
    </w:p>
    <w:p w:rsidR="00E720DE" w:rsidRDefault="00E720DE">
      <w:bookmarkStart w:id="2" w:name="_GoBack"/>
      <w:bookmarkEnd w:id="2"/>
    </w:p>
    <w:sectPr w:rsidR="00E720DE" w:rsidSect="00172D85">
      <w:footerReference w:type="default" r:id="rId6"/>
      <w:pgSz w:w="11905" w:h="16837"/>
      <w:pgMar w:top="1041" w:right="565" w:bottom="1276" w:left="21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D3C" w:rsidRDefault="00BB24D0">
    <w:pPr>
      <w:pStyle w:val="a6"/>
      <w:framePr w:w="11986" w:h="432" w:wrap="none" w:vAnchor="text" w:hAnchor="page" w:x="1" w:y="-1353"/>
      <w:shd w:val="clear" w:color="auto" w:fill="auto"/>
      <w:ind w:left="106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D0"/>
    <w:rsid w:val="00BB24D0"/>
    <w:rsid w:val="00E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D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BB24D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 Знак"/>
    <w:link w:val="10"/>
    <w:rsid w:val="00BB24D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rebuchetMS">
    <w:name w:val="Основной текст + Trebuchet MS"/>
    <w:aliases w:val="10,5 pt,Малые прописные"/>
    <w:rsid w:val="00BB24D0"/>
    <w:rPr>
      <w:rFonts w:ascii="Trebuchet MS" w:hAnsi="Trebuchet MS" w:cs="Trebuchet MS"/>
      <w:smallCaps/>
      <w:spacing w:val="0"/>
      <w:w w:val="100"/>
      <w:sz w:val="21"/>
      <w:szCs w:val="21"/>
    </w:rPr>
  </w:style>
  <w:style w:type="character" w:customStyle="1" w:styleId="7">
    <w:name w:val="Основной текст (7)_"/>
    <w:link w:val="70"/>
    <w:rsid w:val="00BB24D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2">
    <w:name w:val="Основной текст (7) + 12"/>
    <w:aliases w:val="5 pt1"/>
    <w:rsid w:val="00BB24D0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a5">
    <w:name w:val="Колонтитул_"/>
    <w:link w:val="a6"/>
    <w:rsid w:val="00BB24D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styleId="a4">
    <w:name w:val="Body Text"/>
    <w:basedOn w:val="a"/>
    <w:link w:val="a3"/>
    <w:rsid w:val="00BB24D0"/>
    <w:pPr>
      <w:shd w:val="clear" w:color="auto" w:fill="FFFFFF"/>
      <w:spacing w:line="317" w:lineRule="exac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B24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0">
    <w:name w:val="Заголовок №1_"/>
    <w:basedOn w:val="a"/>
    <w:link w:val="1"/>
    <w:rsid w:val="00BB24D0"/>
    <w:pPr>
      <w:shd w:val="clear" w:color="auto" w:fill="FFFFFF"/>
      <w:spacing w:before="300" w:after="30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BB24D0"/>
    <w:pPr>
      <w:shd w:val="clear" w:color="auto" w:fill="FFFFFF"/>
      <w:spacing w:line="31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6">
    <w:name w:val="Колонтитул"/>
    <w:basedOn w:val="a"/>
    <w:link w:val="a5"/>
    <w:rsid w:val="00BB24D0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12">
    <w:name w:val="Заголовок №1"/>
    <w:basedOn w:val="a"/>
    <w:rsid w:val="00BB24D0"/>
    <w:pPr>
      <w:shd w:val="clear" w:color="auto" w:fill="FFFFFF"/>
      <w:spacing w:before="120" w:after="240" w:line="240" w:lineRule="atLeast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D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BB24D0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 Знак"/>
    <w:link w:val="10"/>
    <w:rsid w:val="00BB24D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rebuchetMS">
    <w:name w:val="Основной текст + Trebuchet MS"/>
    <w:aliases w:val="10,5 pt,Малые прописные"/>
    <w:rsid w:val="00BB24D0"/>
    <w:rPr>
      <w:rFonts w:ascii="Trebuchet MS" w:hAnsi="Trebuchet MS" w:cs="Trebuchet MS"/>
      <w:smallCaps/>
      <w:spacing w:val="0"/>
      <w:w w:val="100"/>
      <w:sz w:val="21"/>
      <w:szCs w:val="21"/>
    </w:rPr>
  </w:style>
  <w:style w:type="character" w:customStyle="1" w:styleId="7">
    <w:name w:val="Основной текст (7)_"/>
    <w:link w:val="70"/>
    <w:rsid w:val="00BB24D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2">
    <w:name w:val="Основной текст (7) + 12"/>
    <w:aliases w:val="5 pt1"/>
    <w:rsid w:val="00BB24D0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a5">
    <w:name w:val="Колонтитул_"/>
    <w:link w:val="a6"/>
    <w:rsid w:val="00BB24D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styleId="a4">
    <w:name w:val="Body Text"/>
    <w:basedOn w:val="a"/>
    <w:link w:val="a3"/>
    <w:rsid w:val="00BB24D0"/>
    <w:pPr>
      <w:shd w:val="clear" w:color="auto" w:fill="FFFFFF"/>
      <w:spacing w:line="317" w:lineRule="exact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B24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0">
    <w:name w:val="Заголовок №1_"/>
    <w:basedOn w:val="a"/>
    <w:link w:val="1"/>
    <w:rsid w:val="00BB24D0"/>
    <w:pPr>
      <w:shd w:val="clear" w:color="auto" w:fill="FFFFFF"/>
      <w:spacing w:before="300" w:after="30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BB24D0"/>
    <w:pPr>
      <w:shd w:val="clear" w:color="auto" w:fill="FFFFFF"/>
      <w:spacing w:line="31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6">
    <w:name w:val="Колонтитул"/>
    <w:basedOn w:val="a"/>
    <w:link w:val="a5"/>
    <w:rsid w:val="00BB24D0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12">
    <w:name w:val="Заголовок №1"/>
    <w:basedOn w:val="a"/>
    <w:rsid w:val="00BB24D0"/>
    <w:pPr>
      <w:shd w:val="clear" w:color="auto" w:fill="FFFFFF"/>
      <w:spacing w:before="120" w:after="240" w:line="240" w:lineRule="atLeast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2017-03-28T12:37:00Z</dcterms:created>
  <dcterms:modified xsi:type="dcterms:W3CDTF">2017-03-28T12:37:00Z</dcterms:modified>
</cp:coreProperties>
</file>