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N 1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Совета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>МО "Тамбовский сельсовет"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>от 13 ноября 2015 г. N 55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0"/>
      <w:bookmarkEnd w:id="0"/>
      <w:r w:rsidRPr="00306D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 УСТАНОВЛЕНИИ НАЛОГА НА ИМУЩЕСТВО ФИЗИЧЕСКИХ ЛИЦ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ТЕРРИТОРИИ МУНИЦИПАЛЬНОГО ОБРАЗОВАНИЯ "</w:t>
      </w:r>
      <w:proofErr w:type="gramStart"/>
      <w:r w:rsidRPr="00306D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ТАМБОВСКИЙ</w:t>
      </w:r>
      <w:proofErr w:type="gramEnd"/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СЕЛЬСОВЕТ" НА 2016 ГОД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>1. Общее положение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 Налог на имущество физических лиц на территории муниципального образования "Тамбовский сельсовет" устанавливается в соответствии с Налоговым </w:t>
      </w:r>
      <w:hyperlink r:id="rId5" w:history="1">
        <w:r w:rsidRPr="00306D1D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 </w:t>
      </w:r>
      <w:hyperlink r:id="rId6" w:history="1">
        <w:r w:rsidRPr="00306D1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7" w:history="1">
        <w:r w:rsidRPr="00306D1D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"Тамбовский сельсовет", является местным налогом и уплачивается собственником в соответствии с настоящим Положением.</w:t>
      </w:r>
      <w:proofErr w:type="gramEnd"/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 Налоговая база определяется в отношении каждого объекта налогообложения как его инвентаризационная стоимость, исчисленная с учетом </w:t>
      </w:r>
      <w:hyperlink r:id="rId8" w:history="1">
        <w:r w:rsidRPr="00306D1D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коэффициента-дефлятора</w:t>
        </w:r>
      </w:hyperlink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>2. Налоговые ставки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Ставки налога на недвижимое имущество устанавливаются на </w:t>
      </w:r>
      <w:proofErr w:type="gramStart"/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умноженной на </w:t>
      </w:r>
      <w:hyperlink r:id="rId9" w:history="1">
        <w:r w:rsidRPr="00306D1D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коэффициент-дефлятор</w:t>
        </w:r>
      </w:hyperlink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551"/>
      </w:tblGrid>
      <w:tr w:rsidR="00FB19AC" w:rsidRPr="00306D1D" w:rsidTr="00511C91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AC" w:rsidRPr="00306D1D" w:rsidRDefault="00FB19AC" w:rsidP="0051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AC" w:rsidRPr="00306D1D" w:rsidRDefault="00FB19AC" w:rsidP="0051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FB19AC" w:rsidRPr="00306D1D" w:rsidTr="00511C91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AC" w:rsidRPr="00306D1D" w:rsidRDefault="00FB19AC" w:rsidP="00511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300000 рублей (включительно)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AC" w:rsidRPr="00306D1D" w:rsidRDefault="00FB19AC" w:rsidP="0051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 процента</w:t>
            </w:r>
          </w:p>
        </w:tc>
      </w:tr>
      <w:tr w:rsidR="00FB19AC" w:rsidRPr="00306D1D" w:rsidTr="00511C91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AC" w:rsidRPr="00306D1D" w:rsidRDefault="00FB19AC" w:rsidP="00511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300000 рублей до 500000 рублей (включительно)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AC" w:rsidRPr="00306D1D" w:rsidRDefault="00FB19AC" w:rsidP="0051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 процента</w:t>
            </w:r>
          </w:p>
        </w:tc>
      </w:tr>
      <w:tr w:rsidR="00FB19AC" w:rsidRPr="00306D1D" w:rsidTr="00511C91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AC" w:rsidRPr="00306D1D" w:rsidRDefault="00FB19AC" w:rsidP="00511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500000 рублей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AC" w:rsidRPr="00306D1D" w:rsidRDefault="00FB19AC" w:rsidP="00511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 процента</w:t>
            </w:r>
          </w:p>
        </w:tc>
      </w:tr>
    </w:tbl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>Налоги, начисленные на имущество физических лиц, зачисляются в соответствующие бюджеты по месту нахождения объекта налогообложения.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несвоевременной уплаты налога взимается пеня в соответствии с Федеральным законодательством.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>Ставки налога на строения, помещения и сооружения ввести с 01.01.2016.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>3. Льготы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Для граждан, имеющих в собственности имущество, являющееся объектом налогообложения на территории Тамбовского сельсовета, льготы, установленные в соответствии с Налоговым кодексом Российской Федерации </w:t>
      </w:r>
      <w:hyperlink r:id="rId10" w:history="1">
        <w:r w:rsidRPr="00306D1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407</w:t>
        </w:r>
      </w:hyperlink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действуют в полном объеме.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Лица, имеющие право на льготы, самостоятельно </w:t>
      </w:r>
      <w:proofErr w:type="gramStart"/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предоставляют необходимые документы</w:t>
      </w:r>
      <w:proofErr w:type="gramEnd"/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налоговый орган.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>4. Срок уплаты налога</w:t>
      </w: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9AC" w:rsidRPr="00306D1D" w:rsidRDefault="00FB19AC" w:rsidP="00FB19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D1D">
        <w:rPr>
          <w:rFonts w:ascii="Times New Roman" w:hAnsi="Times New Roman" w:cs="Times New Roman"/>
          <w:color w:val="000000" w:themeColor="text1"/>
          <w:sz w:val="24"/>
          <w:szCs w:val="24"/>
        </w:rPr>
        <w:t>Уплата налога производится не позднее 1 октября года, следующего за годом, за который исчислен налог.</w:t>
      </w:r>
    </w:p>
    <w:p w:rsidR="00FB19AC" w:rsidRPr="00306D1D" w:rsidRDefault="00FB19AC" w:rsidP="00FB19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1C2D" w:rsidRDefault="00CF1C2D">
      <w:bookmarkStart w:id="1" w:name="_GoBack"/>
      <w:bookmarkEnd w:id="1"/>
    </w:p>
    <w:sectPr w:rsidR="00CF1C2D" w:rsidSect="00B175F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AC"/>
    <w:rsid w:val="00CF1C2D"/>
    <w:rsid w:val="00FB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5646719F3D59F3A6AC225D7B0933E93D4BB95517ACB8A1EF3DA11600E7860ACBBD7FE50FA11w5x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E5646719F3D59F3A6ADC28C1DCCE3196DEE29E51729CD248F58D4E30082D20ECBD82BD14F71456A103DBwDx6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5646719F3D59F3A6AC225D7B0933E96D5BC9B5275968016AAD61367012777ABF2DBFF50FA1457wAx6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EE5646719F3D59F3A6AC225D7B0933E95DCB49A5470968016AAD61367012777ABF2DBFF50F914w5x1O" TargetMode="External"/><Relationship Id="rId10" Type="http://schemas.openxmlformats.org/officeDocument/2006/relationships/hyperlink" Target="consultantplus://offline/ref=0EE5646719F3D59F3A6AC225D7B0933E95DCB49A5470968016AAD61367012777ABF2DBFF50F91Dw5x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E5646719F3D59F3A6AC225D7B0933E93D4BB95517ACB8A1EF3DA11600E7860ACBBD7FE50FA11w5x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2016-12-14T09:39:00Z</dcterms:created>
  <dcterms:modified xsi:type="dcterms:W3CDTF">2016-12-14T09:41:00Z</dcterms:modified>
</cp:coreProperties>
</file>