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20" w:rsidRDefault="00D96620" w:rsidP="00D96620">
      <w:pPr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УТВЕРЖДЕНО</w:t>
      </w:r>
    </w:p>
    <w:p w:rsidR="00D96620" w:rsidRDefault="00D96620" w:rsidP="00D96620">
      <w:pPr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Решением Совета МО</w:t>
      </w:r>
    </w:p>
    <w:p w:rsidR="00D96620" w:rsidRDefault="00D96620" w:rsidP="00D96620">
      <w:pPr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«Поселок Верхний Баскунчак»</w:t>
      </w:r>
    </w:p>
    <w:p w:rsidR="00D96620" w:rsidRDefault="00D96620" w:rsidP="00D96620">
      <w:pPr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от 23.11.2016  № 99</w:t>
      </w:r>
    </w:p>
    <w:p w:rsidR="00D96620" w:rsidRDefault="00D96620" w:rsidP="00D96620">
      <w:pPr>
        <w:pStyle w:val="ListParagraph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D96620" w:rsidRDefault="00D96620" w:rsidP="00D96620">
      <w:pPr>
        <w:pStyle w:val="ListParagraph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D96620" w:rsidRDefault="00D96620" w:rsidP="00D96620">
      <w:pPr>
        <w:pStyle w:val="ListParagraph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D96620" w:rsidRDefault="00D96620" w:rsidP="00D96620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Положение о налоге на имущество физических лиц</w:t>
      </w:r>
    </w:p>
    <w:p w:rsidR="00D96620" w:rsidRDefault="00D96620" w:rsidP="00D96620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на территории МО «Поселок Верхний Баскунчак»</w:t>
      </w:r>
    </w:p>
    <w:p w:rsidR="00D96620" w:rsidRDefault="00D96620" w:rsidP="00D96620">
      <w:pPr>
        <w:jc w:val="center"/>
        <w:rPr>
          <w:rFonts w:ascii="Arial" w:hAnsi="Arial"/>
          <w:sz w:val="24"/>
          <w:szCs w:val="24"/>
        </w:rPr>
      </w:pPr>
    </w:p>
    <w:p w:rsidR="00D96620" w:rsidRDefault="00D96620" w:rsidP="00D96620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Общие положения.</w:t>
      </w:r>
    </w:p>
    <w:p w:rsidR="00D96620" w:rsidRPr="00821BFA" w:rsidRDefault="00D96620" w:rsidP="00D96620">
      <w:pPr>
        <w:numPr>
          <w:ilvl w:val="1"/>
          <w:numId w:val="1"/>
        </w:numPr>
        <w:autoSpaceDE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21BFA">
        <w:rPr>
          <w:rFonts w:ascii="Arial" w:hAnsi="Arial"/>
          <w:sz w:val="24"/>
          <w:szCs w:val="24"/>
        </w:rPr>
        <w:t xml:space="preserve">Налог на имущество физических лиц на территории МО "Поселок Верхний Баскунчак"  устанавливается </w:t>
      </w:r>
      <w:r w:rsidRPr="00821BFA">
        <w:rPr>
          <w:rFonts w:ascii="Arial" w:hAnsi="Arial"/>
          <w:sz w:val="24"/>
          <w:szCs w:val="24"/>
        </w:rPr>
        <w:tab/>
        <w:t>в соответствии с Федеральными законами от 06.10.2003 № 131-ФЗ «Об общих принципах организации местного самоуправления в Российской Федерации», от 04.10.2014 № 284-ФЗ «</w:t>
      </w:r>
      <w:r w:rsidRPr="00821BFA">
        <w:rPr>
          <w:rFonts w:ascii="Arial" w:eastAsia="Calibri" w:hAnsi="Arial"/>
          <w:sz w:val="24"/>
          <w:szCs w:val="24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</w:t>
      </w:r>
      <w:proofErr w:type="gramEnd"/>
      <w:r w:rsidRPr="00821BFA">
        <w:rPr>
          <w:rFonts w:ascii="Arial" w:eastAsia="Calibri" w:hAnsi="Arial"/>
          <w:sz w:val="24"/>
          <w:szCs w:val="24"/>
        </w:rPr>
        <w:t xml:space="preserve"> физических лиц», главой 32 части второй Налогового кодекса Российской Федерации,</w:t>
      </w:r>
      <w:r w:rsidRPr="00821BFA">
        <w:rPr>
          <w:rFonts w:ascii="Arial" w:hAnsi="Arial"/>
          <w:sz w:val="24"/>
          <w:szCs w:val="24"/>
        </w:rPr>
        <w:t xml:space="preserve"> Уставом МО «Поселок Верхний Баскунчак», является местным налогом и уплачивается </w:t>
      </w:r>
      <w:r>
        <w:rPr>
          <w:rFonts w:ascii="Arial" w:hAnsi="Arial"/>
          <w:sz w:val="24"/>
          <w:szCs w:val="24"/>
        </w:rPr>
        <w:t xml:space="preserve">физическим лицом, </w:t>
      </w:r>
      <w:r w:rsidRPr="00821BFA">
        <w:rPr>
          <w:rFonts w:ascii="Arial" w:hAnsi="Arial" w:cs="Arial"/>
          <w:sz w:val="24"/>
          <w:szCs w:val="24"/>
        </w:rPr>
        <w:t>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96620" w:rsidRPr="00771E52" w:rsidRDefault="00D96620" w:rsidP="00D9662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21BFA">
        <w:rPr>
          <w:rFonts w:ascii="Arial" w:hAnsi="Arial" w:cs="Arial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D96620" w:rsidRPr="00771E52" w:rsidRDefault="00D96620" w:rsidP="00D96620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771E52">
        <w:rPr>
          <w:rFonts w:ascii="Arial" w:hAnsi="Arial" w:cs="Arial"/>
          <w:sz w:val="24"/>
          <w:szCs w:val="24"/>
        </w:rPr>
        <w:t xml:space="preserve">                                           2. Налоговые ставки.</w:t>
      </w:r>
    </w:p>
    <w:p w:rsidR="00D96620" w:rsidRDefault="00D96620" w:rsidP="00D966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4394"/>
        <w:gridCol w:w="1525"/>
      </w:tblGrid>
      <w:tr w:rsidR="00D96620" w:rsidRPr="00E70817" w:rsidTr="00575252">
        <w:trPr>
          <w:trHeight w:val="492"/>
        </w:trPr>
        <w:tc>
          <w:tcPr>
            <w:tcW w:w="3652" w:type="dxa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Объект налогообложения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Ставка налога, %</w:t>
            </w:r>
          </w:p>
        </w:tc>
      </w:tr>
      <w:tr w:rsidR="00D96620" w:rsidRPr="00E70817" w:rsidTr="00575252">
        <w:trPr>
          <w:trHeight w:val="279"/>
        </w:trPr>
        <w:tc>
          <w:tcPr>
            <w:tcW w:w="3652" w:type="dxa"/>
            <w:vMerge w:val="restart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до 1 млн. рублей включительно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0,3</w:t>
            </w:r>
          </w:p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620" w:rsidRPr="00E70817" w:rsidTr="00575252">
        <w:trPr>
          <w:trHeight w:val="274"/>
        </w:trPr>
        <w:tc>
          <w:tcPr>
            <w:tcW w:w="3652" w:type="dxa"/>
            <w:vMerge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свыше 1 млн. рублей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D96620" w:rsidRPr="00E70817" w:rsidTr="00575252">
        <w:trPr>
          <w:trHeight w:val="367"/>
        </w:trPr>
        <w:tc>
          <w:tcPr>
            <w:tcW w:w="3652" w:type="dxa"/>
            <w:vMerge w:val="restart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жилое помещение (квартира, комната)</w:t>
            </w:r>
          </w:p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до 1 млн. рублей включительно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0,3</w:t>
            </w:r>
          </w:p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620" w:rsidRPr="00E70817" w:rsidTr="00575252">
        <w:trPr>
          <w:trHeight w:val="313"/>
        </w:trPr>
        <w:tc>
          <w:tcPr>
            <w:tcW w:w="3652" w:type="dxa"/>
            <w:vMerge/>
          </w:tcPr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свыше 1 млн. рублей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D96620" w:rsidRPr="00E70817" w:rsidTr="00575252">
        <w:trPr>
          <w:trHeight w:val="452"/>
        </w:trPr>
        <w:tc>
          <w:tcPr>
            <w:tcW w:w="3652" w:type="dxa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 xml:space="preserve">гараж, </w:t>
            </w:r>
            <w:proofErr w:type="spellStart"/>
            <w:r w:rsidRPr="00E70817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E70817">
              <w:rPr>
                <w:rFonts w:ascii="Arial" w:hAnsi="Arial" w:cs="Arial"/>
                <w:sz w:val="24"/>
                <w:szCs w:val="24"/>
              </w:rPr>
              <w:t>-место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D96620" w:rsidRPr="00E70817" w:rsidTr="00575252">
        <w:trPr>
          <w:trHeight w:val="478"/>
        </w:trPr>
        <w:tc>
          <w:tcPr>
            <w:tcW w:w="3652" w:type="dxa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объекты незавершенного строительства</w:t>
            </w:r>
          </w:p>
        </w:tc>
        <w:tc>
          <w:tcPr>
            <w:tcW w:w="4394" w:type="dxa"/>
          </w:tcPr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D96620" w:rsidRPr="00E70817" w:rsidTr="00575252">
        <w:trPr>
          <w:trHeight w:val="731"/>
        </w:trPr>
        <w:tc>
          <w:tcPr>
            <w:tcW w:w="3652" w:type="dxa"/>
            <w:tcBorders>
              <w:right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Иные здание, строение, сооружение, помещение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6620" w:rsidRPr="00E70817" w:rsidRDefault="00D96620" w:rsidP="0057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0,3</w:t>
            </w:r>
          </w:p>
          <w:p w:rsidR="00D96620" w:rsidRPr="00E70817" w:rsidRDefault="00D96620" w:rsidP="005752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620" w:rsidRPr="00E70817" w:rsidTr="00575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3652" w:type="dxa"/>
            <w:vMerge w:val="restart"/>
          </w:tcPr>
          <w:p w:rsidR="00D96620" w:rsidRPr="00E70817" w:rsidRDefault="00D96620" w:rsidP="00575252">
            <w:pPr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административно-деловые, торговые центры, нежилые помещения, которые используются для размещения офисов, торговые объекты, объекты общественного </w:t>
            </w:r>
            <w:r>
              <w:rPr>
                <w:rFonts w:ascii="Arial" w:hAnsi="Arial" w:cs="Arial"/>
                <w:sz w:val="24"/>
                <w:szCs w:val="24"/>
              </w:rPr>
              <w:t>питания и бытового обслуживания (в соответствии с п. 7 ст. 378.2 НК РФ и п. 10 ст. 378.2 НК РФ)</w:t>
            </w:r>
          </w:p>
        </w:tc>
        <w:tc>
          <w:tcPr>
            <w:tcW w:w="4394" w:type="dxa"/>
          </w:tcPr>
          <w:p w:rsidR="00D96620" w:rsidRPr="00E70817" w:rsidRDefault="00D96620" w:rsidP="0057525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до 1 млн. рублей включительно</w:t>
            </w:r>
          </w:p>
        </w:tc>
        <w:tc>
          <w:tcPr>
            <w:tcW w:w="1525" w:type="dxa"/>
          </w:tcPr>
          <w:p w:rsidR="00D96620" w:rsidRPr="00E70817" w:rsidRDefault="00D96620" w:rsidP="0057525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6620" w:rsidRPr="00E70817" w:rsidTr="00575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5"/>
        </w:trPr>
        <w:tc>
          <w:tcPr>
            <w:tcW w:w="3652" w:type="dxa"/>
            <w:vMerge/>
          </w:tcPr>
          <w:p w:rsidR="00D96620" w:rsidRPr="00E70817" w:rsidRDefault="00D96620" w:rsidP="00575252">
            <w:pPr>
              <w:ind w:left="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6620" w:rsidRPr="00E70817" w:rsidRDefault="00D96620" w:rsidP="00575252">
            <w:pPr>
              <w:ind w:left="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свыше 1 млн. рублей</w:t>
            </w:r>
          </w:p>
        </w:tc>
        <w:tc>
          <w:tcPr>
            <w:tcW w:w="1525" w:type="dxa"/>
          </w:tcPr>
          <w:p w:rsidR="00D96620" w:rsidRPr="00E70817" w:rsidRDefault="00D96620" w:rsidP="0057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17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:rsidR="00D96620" w:rsidRDefault="00D96620" w:rsidP="00D966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96620" w:rsidRPr="00771E52" w:rsidRDefault="00D96620" w:rsidP="00D96620">
      <w:pPr>
        <w:autoSpaceDE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D96620" w:rsidRPr="00771E52" w:rsidRDefault="00D96620" w:rsidP="00D96620">
      <w:pPr>
        <w:autoSpaceDE w:val="0"/>
        <w:spacing w:after="0" w:line="200" w:lineRule="atLeast"/>
        <w:ind w:firstLine="708"/>
        <w:jc w:val="center"/>
        <w:rPr>
          <w:rFonts w:ascii="Arial" w:hAnsi="Arial" w:cs="Arial"/>
          <w:sz w:val="24"/>
          <w:szCs w:val="24"/>
        </w:rPr>
      </w:pPr>
      <w:r w:rsidRPr="00771E52">
        <w:rPr>
          <w:rFonts w:ascii="Arial" w:hAnsi="Arial" w:cs="Arial"/>
          <w:sz w:val="24"/>
          <w:szCs w:val="24"/>
        </w:rPr>
        <w:t>3. Налоговые вычеты</w:t>
      </w:r>
    </w:p>
    <w:p w:rsidR="00D96620" w:rsidRPr="00771E52" w:rsidRDefault="00D96620" w:rsidP="00D96620">
      <w:pPr>
        <w:autoSpaceDE w:val="0"/>
        <w:spacing w:after="0" w:line="200" w:lineRule="atLeast"/>
        <w:ind w:firstLine="708"/>
        <w:jc w:val="center"/>
        <w:rPr>
          <w:rFonts w:ascii="Arial" w:hAnsi="Arial" w:cs="Arial"/>
          <w:sz w:val="24"/>
          <w:szCs w:val="24"/>
        </w:rPr>
      </w:pPr>
    </w:p>
    <w:p w:rsidR="00D96620" w:rsidRPr="006D7FB5" w:rsidRDefault="00D96620" w:rsidP="00D966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6D7FB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Уменьшение кадастровой стоимости при расчете налоговой базы (налоговые вычеты)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:</w:t>
      </w:r>
    </w:p>
    <w:p w:rsidR="00D96620" w:rsidRPr="006D7FB5" w:rsidRDefault="00D96620" w:rsidP="00D966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6237"/>
      </w:tblGrid>
      <w:tr w:rsidR="00D96620" w:rsidRPr="006D7FB5" w:rsidTr="00575252">
        <w:trPr>
          <w:trHeight w:val="641"/>
          <w:tblHeader/>
        </w:trPr>
        <w:tc>
          <w:tcPr>
            <w:tcW w:w="3411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620" w:rsidRPr="006D7FB5" w:rsidRDefault="00D96620" w:rsidP="005752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7FB5">
              <w:rPr>
                <w:rFonts w:ascii="Arial" w:hAnsi="Arial" w:cs="Arial"/>
                <w:b/>
                <w:sz w:val="24"/>
                <w:szCs w:val="24"/>
              </w:rPr>
              <w:t>Объект недвижимости</w:t>
            </w:r>
          </w:p>
        </w:tc>
        <w:tc>
          <w:tcPr>
            <w:tcW w:w="6237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620" w:rsidRPr="006D7FB5" w:rsidRDefault="00D96620" w:rsidP="00575252">
            <w:pPr>
              <w:spacing w:before="150" w:after="21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Уменьшение кадастровой стоимости</w:t>
            </w:r>
          </w:p>
        </w:tc>
      </w:tr>
      <w:tr w:rsidR="00D96620" w:rsidRPr="006D7FB5" w:rsidTr="00575252">
        <w:trPr>
          <w:trHeight w:val="825"/>
        </w:trPr>
        <w:tc>
          <w:tcPr>
            <w:tcW w:w="3411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237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Уменьшается на величину кадастровой стоимости 20-ти кв. метров  общей площади этой квартиры</w:t>
            </w:r>
          </w:p>
        </w:tc>
      </w:tr>
      <w:tr w:rsidR="00D96620" w:rsidRPr="006D7FB5" w:rsidTr="00575252">
        <w:trPr>
          <w:trHeight w:val="20"/>
        </w:trPr>
        <w:tc>
          <w:tcPr>
            <w:tcW w:w="3411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6237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Уменьшается на величину кадастровой стоимости 10-ти кв. метров площади этой комнаты</w:t>
            </w:r>
          </w:p>
        </w:tc>
      </w:tr>
      <w:tr w:rsidR="00D96620" w:rsidRPr="006D7FB5" w:rsidTr="00575252">
        <w:trPr>
          <w:trHeight w:val="789"/>
        </w:trPr>
        <w:tc>
          <w:tcPr>
            <w:tcW w:w="3411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237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Уменьшается на величину кадастровой стоимости 50-ти кв. метров общей площади этого жилого дома</w:t>
            </w:r>
          </w:p>
        </w:tc>
      </w:tr>
      <w:tr w:rsidR="00D96620" w:rsidRPr="006D7FB5" w:rsidTr="00575252">
        <w:trPr>
          <w:trHeight w:val="1543"/>
        </w:trPr>
        <w:tc>
          <w:tcPr>
            <w:tcW w:w="3411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недвижимый комплекс, в состав которого входит хотя бы одно жилое помещение (жилой дом)</w:t>
            </w:r>
          </w:p>
        </w:tc>
        <w:tc>
          <w:tcPr>
            <w:tcW w:w="6237" w:type="dxa"/>
            <w:tcBorders>
              <w:top w:val="single" w:sz="6" w:space="0" w:color="BCC3CA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6620" w:rsidRPr="006D7FB5" w:rsidRDefault="00D96620" w:rsidP="00575252">
            <w:pPr>
              <w:spacing w:before="150" w:after="21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F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Уменьшается на один миллион рублей</w:t>
            </w:r>
          </w:p>
        </w:tc>
      </w:tr>
    </w:tbl>
    <w:p w:rsidR="00D96620" w:rsidRPr="00771E52" w:rsidRDefault="00D96620" w:rsidP="00D96620">
      <w:pPr>
        <w:autoSpaceDE w:val="0"/>
        <w:spacing w:after="0" w:line="200" w:lineRule="atLeast"/>
        <w:rPr>
          <w:rFonts w:ascii="Arial" w:hAnsi="Arial" w:cs="Arial"/>
          <w:sz w:val="24"/>
          <w:szCs w:val="24"/>
        </w:rPr>
      </w:pPr>
    </w:p>
    <w:p w:rsidR="00D96620" w:rsidRDefault="00D96620" w:rsidP="00D96620">
      <w:pPr>
        <w:autoSpaceDE w:val="0"/>
        <w:spacing w:after="0" w:line="200" w:lineRule="atLeast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Налоговые льготы</w:t>
      </w:r>
    </w:p>
    <w:p w:rsidR="00D96620" w:rsidRDefault="00D96620" w:rsidP="00D96620">
      <w:pPr>
        <w:autoSpaceDE w:val="0"/>
        <w:spacing w:after="0" w:line="200" w:lineRule="atLeast"/>
        <w:ind w:firstLine="708"/>
        <w:jc w:val="center"/>
        <w:rPr>
          <w:rFonts w:ascii="Arial" w:hAnsi="Arial" w:cs="Arial"/>
          <w:sz w:val="24"/>
          <w:szCs w:val="24"/>
        </w:rPr>
      </w:pPr>
    </w:p>
    <w:p w:rsidR="00D96620" w:rsidRDefault="00D96620" w:rsidP="00D96620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Налоговые льготы, предоставляются категориям граждан по налогу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имуществу</w:t>
      </w:r>
      <w:proofErr w:type="gramEnd"/>
      <w:r>
        <w:rPr>
          <w:rFonts w:ascii="Arial" w:hAnsi="Arial" w:cs="Arial"/>
          <w:sz w:val="24"/>
          <w:szCs w:val="24"/>
        </w:rPr>
        <w:t xml:space="preserve"> физических лиц в соответствии со ст. 407 НК РФ.</w:t>
      </w:r>
    </w:p>
    <w:p w:rsidR="00595228" w:rsidRDefault="00595228">
      <w:bookmarkStart w:id="0" w:name="_GoBack"/>
      <w:bookmarkEnd w:id="0"/>
    </w:p>
    <w:sectPr w:rsidR="0059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20"/>
    <w:rsid w:val="00595228"/>
    <w:rsid w:val="00D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20"/>
    <w:pPr>
      <w:suppressAutoHyphens/>
    </w:pPr>
    <w:rPr>
      <w:rFonts w:ascii="Calibri" w:eastAsia="Lucida Sans Unicode" w:hAnsi="Calibri" w:cs="font237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96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20"/>
    <w:pPr>
      <w:suppressAutoHyphens/>
    </w:pPr>
    <w:rPr>
      <w:rFonts w:ascii="Calibri" w:eastAsia="Lucida Sans Unicode" w:hAnsi="Calibri" w:cs="font237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9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2017-02-02T16:14:00Z</dcterms:created>
  <dcterms:modified xsi:type="dcterms:W3CDTF">2017-02-02T16:15:00Z</dcterms:modified>
</cp:coreProperties>
</file>