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D6" w:rsidRDefault="002D07D6" w:rsidP="002D07D6">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2D07D6" w:rsidRDefault="002D07D6" w:rsidP="002D07D6">
      <w:pPr>
        <w:widowControl w:val="0"/>
        <w:autoSpaceDE w:val="0"/>
        <w:autoSpaceDN w:val="0"/>
        <w:adjustRightInd w:val="0"/>
        <w:spacing w:after="0" w:line="240" w:lineRule="auto"/>
        <w:jc w:val="right"/>
        <w:rPr>
          <w:rFonts w:ascii="Calibri" w:hAnsi="Calibri" w:cs="Calibri"/>
        </w:rPr>
      </w:pPr>
      <w:r>
        <w:rPr>
          <w:rFonts w:ascii="Calibri" w:hAnsi="Calibri" w:cs="Calibri"/>
        </w:rPr>
        <w:t>Решением Совета</w:t>
      </w:r>
    </w:p>
    <w:p w:rsidR="002D07D6" w:rsidRDefault="002D07D6" w:rsidP="002D07D6">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муниципального образования</w:t>
      </w:r>
    </w:p>
    <w:p w:rsidR="002D07D6" w:rsidRDefault="002D07D6" w:rsidP="002D07D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"Село </w:t>
      </w:r>
      <w:proofErr w:type="spellStart"/>
      <w:r>
        <w:rPr>
          <w:rFonts w:ascii="Calibri" w:hAnsi="Calibri" w:cs="Calibri"/>
        </w:rPr>
        <w:t>Копановка</w:t>
      </w:r>
      <w:proofErr w:type="spellEnd"/>
      <w:r>
        <w:rPr>
          <w:rFonts w:ascii="Calibri" w:hAnsi="Calibri" w:cs="Calibri"/>
        </w:rPr>
        <w:t>"</w:t>
      </w:r>
    </w:p>
    <w:p w:rsidR="002D07D6" w:rsidRDefault="002D07D6" w:rsidP="002D07D6">
      <w:pPr>
        <w:widowControl w:val="0"/>
        <w:autoSpaceDE w:val="0"/>
        <w:autoSpaceDN w:val="0"/>
        <w:adjustRightInd w:val="0"/>
        <w:spacing w:after="0" w:line="240" w:lineRule="auto"/>
        <w:jc w:val="right"/>
        <w:rPr>
          <w:rFonts w:ascii="Calibri" w:hAnsi="Calibri" w:cs="Calibri"/>
        </w:rPr>
      </w:pPr>
      <w:r>
        <w:rPr>
          <w:rFonts w:ascii="Calibri" w:hAnsi="Calibri" w:cs="Calibri"/>
        </w:rPr>
        <w:t>от 14 ноября 2014 г. N 43</w:t>
      </w:r>
    </w:p>
    <w:p w:rsidR="002D07D6" w:rsidRDefault="002D07D6" w:rsidP="002D07D6">
      <w:pPr>
        <w:widowControl w:val="0"/>
        <w:autoSpaceDE w:val="0"/>
        <w:autoSpaceDN w:val="0"/>
        <w:adjustRightInd w:val="0"/>
        <w:spacing w:after="0" w:line="240" w:lineRule="auto"/>
        <w:jc w:val="right"/>
        <w:rPr>
          <w:rFonts w:ascii="Calibri" w:hAnsi="Calibri" w:cs="Calibri"/>
        </w:rPr>
      </w:pPr>
      <w:bookmarkStart w:id="0" w:name="_GoBack"/>
      <w:bookmarkEnd w:id="0"/>
    </w:p>
    <w:p w:rsidR="002D07D6" w:rsidRDefault="002D07D6" w:rsidP="002D07D6">
      <w:pPr>
        <w:widowControl w:val="0"/>
        <w:autoSpaceDE w:val="0"/>
        <w:autoSpaceDN w:val="0"/>
        <w:adjustRightInd w:val="0"/>
        <w:spacing w:after="0" w:line="240" w:lineRule="auto"/>
        <w:jc w:val="center"/>
        <w:rPr>
          <w:rFonts w:ascii="Calibri" w:hAnsi="Calibri" w:cs="Calibri"/>
          <w:b/>
          <w:bCs/>
        </w:rPr>
      </w:pPr>
      <w:bookmarkStart w:id="1" w:name="Par37"/>
      <w:bookmarkEnd w:id="1"/>
      <w:r>
        <w:rPr>
          <w:rFonts w:ascii="Calibri" w:hAnsi="Calibri" w:cs="Calibri"/>
          <w:b/>
          <w:bCs/>
        </w:rPr>
        <w:t>ПОЛОЖЕНИЕ</w:t>
      </w:r>
    </w:p>
    <w:p w:rsidR="002D07D6" w:rsidRDefault="002D07D6" w:rsidP="002D07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ЗЕМЕЛЬНОМ НАЛОГЕ НА ТЕРРИТОРИИ </w:t>
      </w:r>
      <w:proofErr w:type="gramStart"/>
      <w:r>
        <w:rPr>
          <w:rFonts w:ascii="Calibri" w:hAnsi="Calibri" w:cs="Calibri"/>
          <w:b/>
          <w:bCs/>
        </w:rPr>
        <w:t>МУНИЦИПАЛЬНОГО</w:t>
      </w:r>
      <w:proofErr w:type="gramEnd"/>
    </w:p>
    <w:p w:rsidR="002D07D6" w:rsidRDefault="002D07D6" w:rsidP="002D07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"СЕЛО КОПАНОВКА"</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Настоящее Положение в </w:t>
      </w:r>
      <w:r w:rsidRPr="002D07D6">
        <w:rPr>
          <w:rFonts w:ascii="Calibri" w:hAnsi="Calibri" w:cs="Calibri"/>
        </w:rPr>
        <w:t xml:space="preserve">соответствии с </w:t>
      </w:r>
      <w:hyperlink r:id="rId5" w:history="1">
        <w:r w:rsidRPr="002D07D6">
          <w:rPr>
            <w:rFonts w:ascii="Calibri" w:hAnsi="Calibri" w:cs="Calibri"/>
          </w:rPr>
          <w:t>главой 31</w:t>
        </w:r>
      </w:hyperlink>
      <w:r w:rsidRPr="002D07D6">
        <w:rPr>
          <w:rFonts w:ascii="Calibri" w:hAnsi="Calibri" w:cs="Calibri"/>
        </w:rPr>
        <w:t xml:space="preserve"> части </w:t>
      </w:r>
      <w:r>
        <w:rPr>
          <w:rFonts w:ascii="Calibri" w:hAnsi="Calibri" w:cs="Calibri"/>
        </w:rPr>
        <w:t xml:space="preserve">второй Налогового кодекса Российской Федерации устанавливает земельный налог на территории муниципального образования "Село </w:t>
      </w:r>
      <w:proofErr w:type="spellStart"/>
      <w:r>
        <w:rPr>
          <w:rFonts w:ascii="Calibri" w:hAnsi="Calibri" w:cs="Calibri"/>
        </w:rPr>
        <w:t>Копановка</w:t>
      </w:r>
      <w:proofErr w:type="spellEnd"/>
      <w:r>
        <w:rPr>
          <w:rFonts w:ascii="Calibri" w:hAnsi="Calibri" w:cs="Calibri"/>
        </w:rPr>
        <w:t>".</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jc w:val="center"/>
        <w:outlineLvl w:val="1"/>
        <w:rPr>
          <w:rFonts w:ascii="Calibri" w:hAnsi="Calibri" w:cs="Calibri"/>
        </w:rPr>
      </w:pPr>
      <w:bookmarkStart w:id="2" w:name="Par43"/>
      <w:bookmarkEnd w:id="2"/>
      <w:r>
        <w:rPr>
          <w:rFonts w:ascii="Calibri" w:hAnsi="Calibri" w:cs="Calibri"/>
        </w:rPr>
        <w:t>1. Общие положения</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Земельный налог (далее - налог) обязателен к уплате на территории муниципального образования "Село </w:t>
      </w:r>
      <w:proofErr w:type="spellStart"/>
      <w:r>
        <w:rPr>
          <w:rFonts w:ascii="Calibri" w:hAnsi="Calibri" w:cs="Calibri"/>
        </w:rPr>
        <w:t>Копановка</w:t>
      </w:r>
      <w:proofErr w:type="spellEnd"/>
      <w:r>
        <w:rPr>
          <w:rFonts w:ascii="Calibri" w:hAnsi="Calibri" w:cs="Calibri"/>
        </w:rPr>
        <w:t>".</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Настоящим Положением в соответствии с </w:t>
      </w:r>
      <w:r w:rsidRPr="002D07D6">
        <w:rPr>
          <w:rFonts w:ascii="Calibri" w:hAnsi="Calibri" w:cs="Calibri"/>
        </w:rPr>
        <w:t xml:space="preserve">Налоговым </w:t>
      </w:r>
      <w:hyperlink r:id="rId6" w:history="1">
        <w:r w:rsidRPr="002D07D6">
          <w:rPr>
            <w:rFonts w:ascii="Calibri" w:hAnsi="Calibri" w:cs="Calibri"/>
          </w:rPr>
          <w:t>кодексом</w:t>
        </w:r>
      </w:hyperlink>
      <w:r w:rsidRPr="002D07D6">
        <w:rPr>
          <w:rFonts w:ascii="Calibri" w:hAnsi="Calibri" w:cs="Calibri"/>
        </w:rPr>
        <w:t xml:space="preserve"> Российской </w:t>
      </w:r>
      <w:r>
        <w:rPr>
          <w:rFonts w:ascii="Calibri" w:hAnsi="Calibri" w:cs="Calibri"/>
        </w:rPr>
        <w:t xml:space="preserve">Федерации на территории муниципального образования "Село </w:t>
      </w:r>
      <w:proofErr w:type="spellStart"/>
      <w:r>
        <w:rPr>
          <w:rFonts w:ascii="Calibri" w:hAnsi="Calibri" w:cs="Calibri"/>
        </w:rPr>
        <w:t>Копановка</w:t>
      </w:r>
      <w:proofErr w:type="spellEnd"/>
      <w:r>
        <w:rPr>
          <w:rFonts w:ascii="Calibri" w:hAnsi="Calibri" w:cs="Calibri"/>
        </w:rPr>
        <w:t>"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w:t>
      </w:r>
      <w:r w:rsidRPr="002D07D6">
        <w:rPr>
          <w:rFonts w:ascii="Calibri" w:hAnsi="Calibri" w:cs="Calibri"/>
        </w:rPr>
        <w:t xml:space="preserve">Налоговым </w:t>
      </w:r>
      <w:hyperlink r:id="rId7" w:history="1">
        <w:r w:rsidRPr="002D07D6">
          <w:rPr>
            <w:rFonts w:ascii="Calibri" w:hAnsi="Calibri" w:cs="Calibri"/>
          </w:rPr>
          <w:t>кодексом</w:t>
        </w:r>
      </w:hyperlink>
      <w:r w:rsidRPr="002D07D6">
        <w:rPr>
          <w:rFonts w:ascii="Calibri" w:hAnsi="Calibri" w:cs="Calibri"/>
        </w:rPr>
        <w:t xml:space="preserve"> Российской </w:t>
      </w:r>
      <w:r>
        <w:rPr>
          <w:rFonts w:ascii="Calibri" w:hAnsi="Calibri" w:cs="Calibri"/>
        </w:rPr>
        <w:t>Федерации.</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jc w:val="center"/>
        <w:outlineLvl w:val="1"/>
        <w:rPr>
          <w:rFonts w:ascii="Calibri" w:hAnsi="Calibri" w:cs="Calibri"/>
        </w:rPr>
      </w:pPr>
      <w:bookmarkStart w:id="3" w:name="Par49"/>
      <w:bookmarkEnd w:id="3"/>
      <w:r>
        <w:rPr>
          <w:rFonts w:ascii="Calibri" w:hAnsi="Calibri" w:cs="Calibri"/>
        </w:rPr>
        <w:t>2. Ставки земельного налога</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Установить на территории МО "Село </w:t>
      </w:r>
      <w:proofErr w:type="spellStart"/>
      <w:r>
        <w:rPr>
          <w:rFonts w:ascii="Calibri" w:hAnsi="Calibri" w:cs="Calibri"/>
        </w:rPr>
        <w:t>Копановка</w:t>
      </w:r>
      <w:proofErr w:type="spellEnd"/>
      <w:r>
        <w:rPr>
          <w:rFonts w:ascii="Calibri" w:hAnsi="Calibri" w:cs="Calibri"/>
        </w:rPr>
        <w:t>" ставки земельного налога в следующих размерах:</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0.1 процента от кадастровой стоимости в отношении земельных участков:</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занятых</w:t>
      </w:r>
      <w:proofErr w:type="gramEnd"/>
      <w:r>
        <w:rPr>
          <w:rFonts w:ascii="Calibri" w:hAnsi="Calibri" w:cs="Calibri"/>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приобретенных</w:t>
      </w:r>
      <w:proofErr w:type="gramEnd"/>
      <w:r>
        <w:rPr>
          <w:rFonts w:ascii="Calibri" w:hAnsi="Calibri" w:cs="Calibri"/>
        </w:rPr>
        <w:t xml:space="preserve"> (предоставленных) для личного подсобного хозяйства, садоводства, огородничества или животноводства, а также дачного хозяйства.</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0.3 процента от кадастровой стоимости - в отношении земельных участков, отнесенных к землям сельскохозяйственного назначения;</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1.5 процента от кадастровой стоимости в отношении прочих земельных участков.</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jc w:val="center"/>
        <w:outlineLvl w:val="1"/>
        <w:rPr>
          <w:rFonts w:ascii="Calibri" w:hAnsi="Calibri" w:cs="Calibri"/>
        </w:rPr>
      </w:pPr>
      <w:bookmarkStart w:id="4" w:name="Par59"/>
      <w:bookmarkEnd w:id="4"/>
      <w:r>
        <w:rPr>
          <w:rFonts w:ascii="Calibri" w:hAnsi="Calibri" w:cs="Calibri"/>
        </w:rPr>
        <w:t>3. Налоговые льготы</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Освобождаются от налогообложения земельным налогом бюджетные учреждения, финансируемые за счет средств местного бюджета, в отношении принадлежащих им земельных участков, предоставленных для непосредственного выполнения возложенных на эти учреждения функции, а также налогоплательщики, перечисленные </w:t>
      </w:r>
      <w:r w:rsidRPr="002D07D6">
        <w:rPr>
          <w:rFonts w:ascii="Calibri" w:hAnsi="Calibri" w:cs="Calibri"/>
        </w:rPr>
        <w:t xml:space="preserve">в </w:t>
      </w:r>
      <w:hyperlink r:id="rId8" w:history="1">
        <w:r w:rsidRPr="002D07D6">
          <w:rPr>
            <w:rFonts w:ascii="Calibri" w:hAnsi="Calibri" w:cs="Calibri"/>
          </w:rPr>
          <w:t>ст. 395</w:t>
        </w:r>
      </w:hyperlink>
      <w:r w:rsidRPr="002D07D6">
        <w:rPr>
          <w:rFonts w:ascii="Calibri" w:hAnsi="Calibri" w:cs="Calibri"/>
        </w:rPr>
        <w:t xml:space="preserve"> Налогового </w:t>
      </w:r>
      <w:r>
        <w:rPr>
          <w:rFonts w:ascii="Calibri" w:hAnsi="Calibri" w:cs="Calibri"/>
        </w:rPr>
        <w:t>кодекса Российской Федерации.</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право на уменьшение налоговой базы и предоставление </w:t>
      </w:r>
      <w:r>
        <w:rPr>
          <w:rFonts w:ascii="Calibri" w:hAnsi="Calibri" w:cs="Calibri"/>
        </w:rPr>
        <w:lastRenderedPageBreak/>
        <w:t xml:space="preserve">налоговых льгот в соответствии </w:t>
      </w:r>
      <w:r w:rsidRPr="002D07D6">
        <w:rPr>
          <w:rFonts w:ascii="Calibri" w:hAnsi="Calibri" w:cs="Calibri"/>
        </w:rPr>
        <w:t xml:space="preserve">с </w:t>
      </w:r>
      <w:hyperlink r:id="rId9" w:history="1">
        <w:r w:rsidRPr="002D07D6">
          <w:rPr>
            <w:rFonts w:ascii="Calibri" w:hAnsi="Calibri" w:cs="Calibri"/>
          </w:rPr>
          <w:t>главой 31</w:t>
        </w:r>
      </w:hyperlink>
      <w:r w:rsidRPr="002D07D6">
        <w:rPr>
          <w:rFonts w:ascii="Calibri" w:hAnsi="Calibri" w:cs="Calibri"/>
        </w:rPr>
        <w:t xml:space="preserve"> Налогового </w:t>
      </w:r>
      <w:r>
        <w:rPr>
          <w:rFonts w:ascii="Calibri" w:hAnsi="Calibri" w:cs="Calibri"/>
        </w:rPr>
        <w:t>кодекса Российской Федерации, предоставляются в налоговые органы по месту нахождения земельного участка.</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следующий порядок и сроки предоставления налогоплательщиками документов, подтверждающих право на уменьшение налоговой базы:</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jc w:val="center"/>
        <w:outlineLvl w:val="1"/>
        <w:rPr>
          <w:rFonts w:ascii="Calibri" w:hAnsi="Calibri" w:cs="Calibri"/>
        </w:rPr>
      </w:pPr>
      <w:bookmarkStart w:id="5" w:name="Par66"/>
      <w:bookmarkEnd w:id="5"/>
      <w:r>
        <w:rPr>
          <w:rFonts w:ascii="Calibri" w:hAnsi="Calibri" w:cs="Calibri"/>
        </w:rPr>
        <w:t xml:space="preserve">4. Порядок и сроки уплаты налога и </w:t>
      </w:r>
      <w:proofErr w:type="gramStart"/>
      <w:r>
        <w:rPr>
          <w:rFonts w:ascii="Calibri" w:hAnsi="Calibri" w:cs="Calibri"/>
        </w:rPr>
        <w:t>авансовых</w:t>
      </w:r>
      <w:proofErr w:type="gramEnd"/>
    </w:p>
    <w:p w:rsidR="002D07D6" w:rsidRDefault="002D07D6" w:rsidP="002D07D6">
      <w:pPr>
        <w:widowControl w:val="0"/>
        <w:autoSpaceDE w:val="0"/>
        <w:autoSpaceDN w:val="0"/>
        <w:adjustRightInd w:val="0"/>
        <w:spacing w:after="0" w:line="240" w:lineRule="auto"/>
        <w:jc w:val="center"/>
        <w:rPr>
          <w:rFonts w:ascii="Calibri" w:hAnsi="Calibri" w:cs="Calibri"/>
        </w:rPr>
      </w:pPr>
      <w:r>
        <w:rPr>
          <w:rFonts w:ascii="Calibri" w:hAnsi="Calibri" w:cs="Calibri"/>
        </w:rPr>
        <w:t>платежей по налогу</w:t>
      </w:r>
    </w:p>
    <w:p w:rsidR="002D07D6" w:rsidRDefault="002D07D6" w:rsidP="002D07D6">
      <w:pPr>
        <w:widowControl w:val="0"/>
        <w:autoSpaceDE w:val="0"/>
        <w:autoSpaceDN w:val="0"/>
        <w:adjustRightInd w:val="0"/>
        <w:spacing w:after="0" w:line="240" w:lineRule="auto"/>
        <w:jc w:val="center"/>
        <w:rPr>
          <w:rFonts w:ascii="Calibri" w:hAnsi="Calibri" w:cs="Calibri"/>
        </w:rPr>
      </w:pP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roofErr w:type="gramEnd"/>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по итогам налогового периода уплачивают налог не позднее 5 февраля года, следующего за истекшим налоговым периодом.</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налогоплательщиков, являющихся физическими лицами, устанавливается исчисление земельного налога единой суммой.</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2D07D6" w:rsidRDefault="002D07D6" w:rsidP="002D07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Сумма налога, подлежащая уплате в бюджет налогоплательщиками, являющимися физическими лицами, исчисляется налоговым органами.</w:t>
      </w:r>
    </w:p>
    <w:p w:rsidR="00037B86" w:rsidRDefault="00037B86"/>
    <w:sectPr w:rsidR="00037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7D6"/>
    <w:rsid w:val="00037B86"/>
    <w:rsid w:val="002D0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7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7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133EA131DC1FBDAC55AC8E918CDB787CF4749A0A4CD7AE12D7223316C40B0E70D76EE8468EA1dFL" TargetMode="External"/><Relationship Id="rId3" Type="http://schemas.openxmlformats.org/officeDocument/2006/relationships/settings" Target="settings.xml"/><Relationship Id="rId7" Type="http://schemas.openxmlformats.org/officeDocument/2006/relationships/hyperlink" Target="consultantplus://offline/ref=6D133EA131DC1FBDAC55AC8E918CDB787CF4749A0A4CD7AE12D7223316C40B0E70D76EE84683A1d0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D133EA131DC1FBDAC55AC8E918CDB787CF4749A0A4CD7AE12D7223316C40B0E70D76EE84683A1d0L" TargetMode="External"/><Relationship Id="rId11" Type="http://schemas.openxmlformats.org/officeDocument/2006/relationships/theme" Target="theme/theme1.xml"/><Relationship Id="rId5" Type="http://schemas.openxmlformats.org/officeDocument/2006/relationships/hyperlink" Target="consultantplus://offline/ref=6D133EA131DC1FBDAC55AC8E918CDB787CF4749A0A4CD7AE12D7223316C40B0E70D76EE84683A1d0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D133EA131DC1FBDAC55AC8E918CDB787CF4749A0A4CD7AE12D7223316C40B0E70D76EE84683A1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Константиновна Авакова</dc:creator>
  <cp:lastModifiedBy>Марина Константиновна Авакова</cp:lastModifiedBy>
  <cp:revision>1</cp:revision>
  <dcterms:created xsi:type="dcterms:W3CDTF">2015-04-14T13:18:00Z</dcterms:created>
  <dcterms:modified xsi:type="dcterms:W3CDTF">2015-04-14T13:20:00Z</dcterms:modified>
</cp:coreProperties>
</file>