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0C" w:rsidRPr="009A72F7" w:rsidRDefault="0051200C" w:rsidP="0051200C">
      <w:pPr>
        <w:widowControl/>
        <w:jc w:val="right"/>
        <w:outlineLvl w:val="0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Приложение 1</w:t>
      </w:r>
    </w:p>
    <w:p w:rsidR="0051200C" w:rsidRPr="009A72F7" w:rsidRDefault="0051200C" w:rsidP="0051200C">
      <w:pPr>
        <w:widowControl/>
        <w:jc w:val="right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к Решению Совета МО</w:t>
      </w:r>
    </w:p>
    <w:p w:rsidR="0051200C" w:rsidRPr="009A72F7" w:rsidRDefault="0051200C" w:rsidP="0051200C">
      <w:pPr>
        <w:widowControl/>
        <w:jc w:val="right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"</w:t>
      </w:r>
      <w:proofErr w:type="spellStart"/>
      <w:r w:rsidRPr="009A72F7">
        <w:rPr>
          <w:bCs/>
          <w:color w:val="000000" w:themeColor="text1"/>
          <w:sz w:val="26"/>
          <w:szCs w:val="26"/>
        </w:rPr>
        <w:t>Верхнекалиновский</w:t>
      </w:r>
      <w:proofErr w:type="spellEnd"/>
      <w:r w:rsidRPr="009A72F7">
        <w:rPr>
          <w:bCs/>
          <w:color w:val="000000" w:themeColor="text1"/>
          <w:sz w:val="26"/>
          <w:szCs w:val="26"/>
        </w:rPr>
        <w:t xml:space="preserve"> сельсовет"</w:t>
      </w:r>
    </w:p>
    <w:p w:rsidR="0051200C" w:rsidRPr="009A72F7" w:rsidRDefault="0051200C" w:rsidP="0051200C">
      <w:pPr>
        <w:widowControl/>
        <w:jc w:val="right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от 15 ноября 2016 г. N 10</w:t>
      </w:r>
    </w:p>
    <w:p w:rsidR="0051200C" w:rsidRPr="009A72F7" w:rsidRDefault="0051200C" w:rsidP="0051200C">
      <w:pPr>
        <w:widowControl/>
        <w:jc w:val="center"/>
        <w:rPr>
          <w:bCs/>
          <w:color w:val="000000" w:themeColor="text1"/>
          <w:sz w:val="26"/>
          <w:szCs w:val="26"/>
        </w:rPr>
      </w:pPr>
    </w:p>
    <w:p w:rsidR="0051200C" w:rsidRPr="009A72F7" w:rsidRDefault="0051200C" w:rsidP="0051200C">
      <w:pPr>
        <w:widowControl/>
        <w:jc w:val="center"/>
        <w:rPr>
          <w:bCs/>
          <w:color w:val="000000" w:themeColor="text1"/>
          <w:sz w:val="26"/>
          <w:szCs w:val="26"/>
        </w:rPr>
      </w:pPr>
      <w:bookmarkStart w:id="0" w:name="Par34"/>
      <w:bookmarkEnd w:id="0"/>
      <w:r w:rsidRPr="009A72F7">
        <w:rPr>
          <w:bCs/>
          <w:color w:val="000000" w:themeColor="text1"/>
          <w:sz w:val="26"/>
          <w:szCs w:val="26"/>
        </w:rPr>
        <w:t>ПОЛОЖЕНИЕ</w:t>
      </w:r>
    </w:p>
    <w:p w:rsidR="0051200C" w:rsidRPr="009A72F7" w:rsidRDefault="0051200C" w:rsidP="0051200C">
      <w:pPr>
        <w:widowControl/>
        <w:jc w:val="center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О ЗЕМЕЛЬНОМ НАЛОГЕ НА ТЕРРИТОРИИ</w:t>
      </w:r>
    </w:p>
    <w:p w:rsidR="0051200C" w:rsidRPr="009A72F7" w:rsidRDefault="0051200C" w:rsidP="0051200C">
      <w:pPr>
        <w:widowControl/>
        <w:jc w:val="center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МО "ВЕРХНЕКАЛИНОВСКИЙ СЕЛЬСОВЕТ"</w:t>
      </w:r>
    </w:p>
    <w:p w:rsidR="0051200C" w:rsidRPr="009A72F7" w:rsidRDefault="0051200C" w:rsidP="0051200C">
      <w:pPr>
        <w:widowControl/>
        <w:jc w:val="center"/>
        <w:rPr>
          <w:bCs/>
          <w:color w:val="000000" w:themeColor="text1"/>
          <w:sz w:val="26"/>
          <w:szCs w:val="26"/>
        </w:rPr>
      </w:pP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 xml:space="preserve">Настоящее Положение в соответствии с </w:t>
      </w:r>
      <w:hyperlink r:id="rId5" w:history="1">
        <w:r w:rsidRPr="009A72F7">
          <w:rPr>
            <w:bCs/>
            <w:color w:val="000000" w:themeColor="text1"/>
            <w:sz w:val="26"/>
            <w:szCs w:val="26"/>
          </w:rPr>
          <w:t>главой 31</w:t>
        </w:r>
      </w:hyperlink>
      <w:r w:rsidRPr="009A72F7">
        <w:rPr>
          <w:bCs/>
          <w:color w:val="000000" w:themeColor="text1"/>
          <w:sz w:val="26"/>
          <w:szCs w:val="26"/>
        </w:rPr>
        <w:t xml:space="preserve"> "Земельный налог" части второй Налогового кодекса Российской Федерации устанавливает ставки по земельному налогу, порядок и сроки уплаты земельного налога, налоговые льготы, порядок и основания их применения на территории муниципального образования "</w:t>
      </w:r>
      <w:proofErr w:type="spellStart"/>
      <w:r w:rsidRPr="009A72F7">
        <w:rPr>
          <w:bCs/>
          <w:color w:val="000000" w:themeColor="text1"/>
          <w:sz w:val="26"/>
          <w:szCs w:val="26"/>
        </w:rPr>
        <w:t>Верхнекалиновский</w:t>
      </w:r>
      <w:proofErr w:type="spellEnd"/>
      <w:r w:rsidRPr="009A72F7">
        <w:rPr>
          <w:bCs/>
          <w:color w:val="000000" w:themeColor="text1"/>
          <w:sz w:val="26"/>
          <w:szCs w:val="26"/>
        </w:rPr>
        <w:t xml:space="preserve"> сельсовет".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</w:p>
    <w:p w:rsidR="0051200C" w:rsidRPr="009A72F7" w:rsidRDefault="0051200C" w:rsidP="0051200C">
      <w:pPr>
        <w:widowControl/>
        <w:ind w:firstLine="540"/>
        <w:jc w:val="both"/>
        <w:outlineLvl w:val="1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Статья 1. Общие положения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1. Земельный налог (далее - налог) обязателен к уплате на всей территории МО "</w:t>
      </w:r>
      <w:proofErr w:type="spellStart"/>
      <w:r w:rsidRPr="009A72F7">
        <w:rPr>
          <w:bCs/>
          <w:color w:val="000000" w:themeColor="text1"/>
          <w:sz w:val="26"/>
          <w:szCs w:val="26"/>
        </w:rPr>
        <w:t>Верхнекалиновский</w:t>
      </w:r>
      <w:proofErr w:type="spellEnd"/>
      <w:r w:rsidRPr="009A72F7">
        <w:rPr>
          <w:bCs/>
          <w:color w:val="000000" w:themeColor="text1"/>
          <w:sz w:val="26"/>
          <w:szCs w:val="26"/>
        </w:rPr>
        <w:t xml:space="preserve"> сельсовет".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 xml:space="preserve">2. </w:t>
      </w:r>
      <w:proofErr w:type="gramStart"/>
      <w:r w:rsidRPr="009A72F7">
        <w:rPr>
          <w:bCs/>
          <w:color w:val="000000" w:themeColor="text1"/>
          <w:sz w:val="26"/>
          <w:szCs w:val="26"/>
        </w:rPr>
        <w:t xml:space="preserve">Настоящим Положением в соответствии с Налоговым </w:t>
      </w:r>
      <w:hyperlink r:id="rId6" w:history="1">
        <w:r w:rsidRPr="009A72F7">
          <w:rPr>
            <w:bCs/>
            <w:color w:val="000000" w:themeColor="text1"/>
            <w:sz w:val="26"/>
            <w:szCs w:val="26"/>
          </w:rPr>
          <w:t>кодексом</w:t>
        </w:r>
      </w:hyperlink>
      <w:r w:rsidRPr="009A72F7">
        <w:rPr>
          <w:bCs/>
          <w:color w:val="000000" w:themeColor="text1"/>
          <w:sz w:val="26"/>
          <w:szCs w:val="26"/>
        </w:rPr>
        <w:t xml:space="preserve"> Российской Федерации на территории муниципального образования "</w:t>
      </w:r>
      <w:proofErr w:type="spellStart"/>
      <w:r w:rsidRPr="009A72F7">
        <w:rPr>
          <w:bCs/>
          <w:color w:val="000000" w:themeColor="text1"/>
          <w:sz w:val="26"/>
          <w:szCs w:val="26"/>
        </w:rPr>
        <w:t>Верхнекалиновский</w:t>
      </w:r>
      <w:proofErr w:type="spellEnd"/>
      <w:r w:rsidRPr="009A72F7">
        <w:rPr>
          <w:bCs/>
          <w:color w:val="000000" w:themeColor="text1"/>
          <w:sz w:val="26"/>
          <w:szCs w:val="26"/>
        </w:rPr>
        <w:t xml:space="preserve"> сельсовет"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 документов, подтверждающих право на уменьшение налоговой базы, а также порядок доведения до сведения</w:t>
      </w:r>
      <w:proofErr w:type="gramEnd"/>
      <w:r w:rsidRPr="009A72F7">
        <w:rPr>
          <w:bCs/>
          <w:color w:val="000000" w:themeColor="text1"/>
          <w:sz w:val="26"/>
          <w:szCs w:val="26"/>
        </w:rPr>
        <w:t xml:space="preserve"> налогоплательщиков кадастровой стоимости земельных участков.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</w:p>
    <w:p w:rsidR="0051200C" w:rsidRPr="009A72F7" w:rsidRDefault="0051200C" w:rsidP="0051200C">
      <w:pPr>
        <w:widowControl/>
        <w:ind w:firstLine="540"/>
        <w:jc w:val="both"/>
        <w:outlineLvl w:val="1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Статья 2. Порядок и сроки предоставления налогоплательщиками документов, подтверждающих право на уменьшение налоговых льгот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1 Налогоплательщики, имеющие право на налоговые льготы либо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налогообложения: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1) налогоплательщики - физические лица, в срок 1 февраля года, следующего за истекшим налоговым периодом.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2.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</w:p>
    <w:p w:rsidR="0051200C" w:rsidRPr="009A72F7" w:rsidRDefault="0051200C" w:rsidP="0051200C">
      <w:pPr>
        <w:widowControl/>
        <w:ind w:firstLine="540"/>
        <w:jc w:val="both"/>
        <w:outlineLvl w:val="1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Статья 3. Налоговая ставка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bookmarkStart w:id="1" w:name="Par53"/>
      <w:bookmarkEnd w:id="1"/>
      <w:r w:rsidRPr="009A72F7">
        <w:rPr>
          <w:bCs/>
          <w:color w:val="000000" w:themeColor="text1"/>
          <w:sz w:val="26"/>
          <w:szCs w:val="26"/>
        </w:rPr>
        <w:t>Налоговые ставки по земельному налогу на территории МО "</w:t>
      </w:r>
      <w:proofErr w:type="spellStart"/>
      <w:r w:rsidRPr="009A72F7">
        <w:rPr>
          <w:bCs/>
          <w:color w:val="000000" w:themeColor="text1"/>
          <w:sz w:val="26"/>
          <w:szCs w:val="26"/>
        </w:rPr>
        <w:t>Верхнекалиновский</w:t>
      </w:r>
      <w:proofErr w:type="spellEnd"/>
      <w:r w:rsidRPr="009A72F7">
        <w:rPr>
          <w:bCs/>
          <w:color w:val="000000" w:themeColor="text1"/>
          <w:sz w:val="26"/>
          <w:szCs w:val="26"/>
        </w:rPr>
        <w:t xml:space="preserve"> сельсовет" устанавливаются в следующих размерах: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1) 0,3 процента от кадастровой стоимости земель в отношении земельных участков: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lastRenderedPageBreak/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 xml:space="preserve">- </w:t>
      </w:r>
      <w:proofErr w:type="gramStart"/>
      <w:r w:rsidRPr="009A72F7">
        <w:rPr>
          <w:bCs/>
          <w:color w:val="000000" w:themeColor="text1"/>
          <w:sz w:val="26"/>
          <w:szCs w:val="26"/>
        </w:rPr>
        <w:t>занятых</w:t>
      </w:r>
      <w:proofErr w:type="gramEnd"/>
      <w:r w:rsidRPr="009A72F7">
        <w:rPr>
          <w:bCs/>
          <w:color w:val="000000" w:themeColor="text1"/>
          <w:sz w:val="26"/>
          <w:szCs w:val="26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 xml:space="preserve">- </w:t>
      </w:r>
      <w:proofErr w:type="gramStart"/>
      <w:r w:rsidRPr="009A72F7">
        <w:rPr>
          <w:bCs/>
          <w:color w:val="000000" w:themeColor="text1"/>
          <w:sz w:val="26"/>
          <w:szCs w:val="26"/>
        </w:rPr>
        <w:t>приобретенных</w:t>
      </w:r>
      <w:proofErr w:type="gramEnd"/>
      <w:r w:rsidRPr="009A72F7">
        <w:rPr>
          <w:bCs/>
          <w:color w:val="000000" w:themeColor="text1"/>
          <w:sz w:val="26"/>
          <w:szCs w:val="26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 xml:space="preserve">3) 1,5 процента от кадастровой стоимости земель в отношении земельных участков, не указанных в </w:t>
      </w:r>
      <w:hyperlink w:anchor="Par53" w:history="1">
        <w:r w:rsidRPr="009A72F7">
          <w:rPr>
            <w:bCs/>
            <w:color w:val="000000" w:themeColor="text1"/>
            <w:sz w:val="26"/>
            <w:szCs w:val="26"/>
          </w:rPr>
          <w:t>части 1</w:t>
        </w:r>
      </w:hyperlink>
      <w:r w:rsidRPr="009A72F7">
        <w:rPr>
          <w:bCs/>
          <w:color w:val="000000" w:themeColor="text1"/>
          <w:sz w:val="26"/>
          <w:szCs w:val="26"/>
        </w:rPr>
        <w:t xml:space="preserve"> настоящей статьи.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</w:p>
    <w:p w:rsidR="0051200C" w:rsidRPr="009A72F7" w:rsidRDefault="0051200C" w:rsidP="0051200C">
      <w:pPr>
        <w:widowControl/>
        <w:ind w:firstLine="540"/>
        <w:jc w:val="both"/>
        <w:outlineLvl w:val="1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Статья 4. Порядок и сроки уплаты налога и авансовых платежей по налогу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Уплата земельного налога в местный бюджет производится налогоплательщиками - организациями не позднее 1 февраля года, следующего за истекшим налоговым периодом.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1. Налогоплательщики - организации в течение налогового периода уплачивают три авансовых платежа по земельному налогу по истечении первого, второго и третьего кварталов текущего налогового периода, не позднее последнего числа месяца, следующего за истекшим отчетным периодом.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 xml:space="preserve"> 3. Уплата земельного налога в бюджет производится налогоплательщиками - физическими лицами, не позднее 1 декабря года, следующего за истекшим налоговым периодом,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4. 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 xml:space="preserve">5. Налог и авансовые платежи по земельному налогу уплачиваются налогоплательщиками - организациями в бюджет по месту нахождения земельных участков, признаваемых объектом налогообложения в соответствии с требованиями Налогового </w:t>
      </w:r>
      <w:hyperlink r:id="rId7" w:history="1">
        <w:r w:rsidRPr="009A72F7">
          <w:rPr>
            <w:bCs/>
            <w:color w:val="000000" w:themeColor="text1"/>
            <w:sz w:val="26"/>
            <w:szCs w:val="26"/>
          </w:rPr>
          <w:t>кодекса</w:t>
        </w:r>
      </w:hyperlink>
      <w:r w:rsidRPr="009A72F7">
        <w:rPr>
          <w:bCs/>
          <w:color w:val="000000" w:themeColor="text1"/>
          <w:sz w:val="26"/>
          <w:szCs w:val="26"/>
        </w:rPr>
        <w:t xml:space="preserve"> Российской Федерации.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6. Освободить от уплаты налога муниципальные учреждения образования в отношении земельных участков, используемых непосредственно для осуществления деятельности, предусмотренной Уставами данных учреждений, расположенных на территории МО "</w:t>
      </w:r>
      <w:proofErr w:type="spellStart"/>
      <w:r w:rsidRPr="009A72F7">
        <w:rPr>
          <w:bCs/>
          <w:color w:val="000000" w:themeColor="text1"/>
          <w:sz w:val="26"/>
          <w:szCs w:val="26"/>
        </w:rPr>
        <w:t>Верхнекалиновский</w:t>
      </w:r>
      <w:proofErr w:type="spellEnd"/>
      <w:r w:rsidRPr="009A72F7">
        <w:rPr>
          <w:bCs/>
          <w:color w:val="000000" w:themeColor="text1"/>
          <w:sz w:val="26"/>
          <w:szCs w:val="26"/>
        </w:rPr>
        <w:t xml:space="preserve"> сельсовет".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</w:p>
    <w:p w:rsidR="0051200C" w:rsidRPr="009A72F7" w:rsidRDefault="0051200C" w:rsidP="0051200C">
      <w:pPr>
        <w:widowControl/>
        <w:ind w:firstLine="540"/>
        <w:jc w:val="both"/>
        <w:outlineLvl w:val="1"/>
        <w:rPr>
          <w:bCs/>
          <w:color w:val="000000" w:themeColor="text1"/>
          <w:sz w:val="26"/>
          <w:szCs w:val="26"/>
        </w:rPr>
      </w:pPr>
      <w:r w:rsidRPr="009A72F7">
        <w:rPr>
          <w:bCs/>
          <w:color w:val="000000" w:themeColor="text1"/>
          <w:sz w:val="26"/>
          <w:szCs w:val="26"/>
        </w:rPr>
        <w:t>Статья 5. Порядок доведения до сведения кадастровой стоимости земельных участков</w:t>
      </w:r>
    </w:p>
    <w:p w:rsidR="0051200C" w:rsidRPr="009A72F7" w:rsidRDefault="0051200C" w:rsidP="0051200C">
      <w:pPr>
        <w:widowControl/>
        <w:ind w:firstLine="540"/>
        <w:jc w:val="both"/>
        <w:rPr>
          <w:bCs/>
          <w:color w:val="000000" w:themeColor="text1"/>
          <w:sz w:val="26"/>
          <w:szCs w:val="26"/>
        </w:rPr>
      </w:pPr>
    </w:p>
    <w:p w:rsidR="0051200C" w:rsidRPr="009A72F7" w:rsidRDefault="0051200C" w:rsidP="0051200C">
      <w:pPr>
        <w:widowControl/>
        <w:ind w:firstLine="540"/>
        <w:jc w:val="both"/>
        <w:rPr>
          <w:rStyle w:val="FontStyle22"/>
          <w:bCs/>
          <w:color w:val="000000" w:themeColor="text1"/>
          <w:sz w:val="26"/>
          <w:szCs w:val="26"/>
        </w:rPr>
      </w:pPr>
      <w:proofErr w:type="gramStart"/>
      <w:r w:rsidRPr="009A72F7">
        <w:rPr>
          <w:bCs/>
          <w:color w:val="000000" w:themeColor="text1"/>
          <w:sz w:val="26"/>
          <w:szCs w:val="26"/>
        </w:rPr>
        <w:t xml:space="preserve"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земельного налога по их письменному заявлению в порядке, установленном </w:t>
      </w:r>
      <w:hyperlink r:id="rId8" w:history="1">
        <w:r w:rsidRPr="009A72F7">
          <w:rPr>
            <w:bCs/>
            <w:color w:val="000000" w:themeColor="text1"/>
            <w:sz w:val="26"/>
            <w:szCs w:val="26"/>
          </w:rPr>
          <w:t>статьей 14</w:t>
        </w:r>
      </w:hyperlink>
      <w:r w:rsidRPr="009A72F7">
        <w:rPr>
          <w:bCs/>
          <w:color w:val="000000" w:themeColor="text1"/>
          <w:sz w:val="26"/>
          <w:szCs w:val="26"/>
        </w:rPr>
        <w:t xml:space="preserve"> Федерального закона от 24.07.2007 N 221-ФЗ "О государственном кадастре недвижимости" территориальными органами кадастрового учета бесплатно в виде кадастрового номера объекта недвижимости и его кадастровой стоимости для целей налогообложения.</w:t>
      </w:r>
      <w:proofErr w:type="gramEnd"/>
    </w:p>
    <w:p w:rsidR="009A4930" w:rsidRDefault="009A4930">
      <w:bookmarkStart w:id="2" w:name="_GoBack"/>
      <w:bookmarkEnd w:id="2"/>
    </w:p>
    <w:sectPr w:rsidR="009A4930" w:rsidSect="0051200C">
      <w:pgSz w:w="11905" w:h="16836"/>
      <w:pgMar w:top="761" w:right="854" w:bottom="868" w:left="157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0C"/>
    <w:rsid w:val="0051200C"/>
    <w:rsid w:val="009A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51200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5120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4BD142AAB9F04B4960A8AD17FD946315A4FB2AA4727D29D04228E6BC3804C5CB3204870BZ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4BD142AAB9F04B4960A8AD17FD946316ADFA2FA27F7D29D04228E6BC3804C5CB320482BDA606Z0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4BD142AAB9F04B4960A8AD17FD946316ADFA2FA27F7D29D04228E6BC3804C5CB320482BAA106Z5H" TargetMode="External"/><Relationship Id="rId5" Type="http://schemas.openxmlformats.org/officeDocument/2006/relationships/hyperlink" Target="consultantplus://offline/ref=7C4BD142AAB9F04B4960A8AD17FD946316ADFA2FA27F7D29D04228E6BC3804C5CB320482BAA106Z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2017-01-02T16:02:00Z</dcterms:created>
  <dcterms:modified xsi:type="dcterms:W3CDTF">2017-01-02T16:02:00Z</dcterms:modified>
</cp:coreProperties>
</file>