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E94" w:rsidRPr="009F549A" w:rsidRDefault="003A6E94" w:rsidP="003A6E94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1</w:t>
      </w:r>
    </w:p>
    <w:p w:rsidR="003A6E94" w:rsidRPr="009F549A" w:rsidRDefault="003A6E94" w:rsidP="003A6E9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 Совета МО</w:t>
      </w:r>
    </w:p>
    <w:p w:rsidR="003A6E94" w:rsidRPr="009F549A" w:rsidRDefault="003A6E94" w:rsidP="003A6E9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>Каралатский</w:t>
      </w:r>
      <w:proofErr w:type="spellEnd"/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3A6E94" w:rsidRPr="009F549A" w:rsidRDefault="003A6E94" w:rsidP="003A6E9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31 мая 2016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39</w:t>
      </w:r>
    </w:p>
    <w:p w:rsidR="003A6E94" w:rsidRPr="009F549A" w:rsidRDefault="003A6E94" w:rsidP="003A6E94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6E94" w:rsidRPr="009F549A" w:rsidRDefault="003A6E94" w:rsidP="003A6E9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</w:t>
      </w:r>
    </w:p>
    <w:p w:rsidR="003A6E94" w:rsidRPr="009F549A" w:rsidRDefault="003A6E94" w:rsidP="003A6E9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>О ЗЕМЕЛЬНОМ НАЛОГЕ НА ТЕРРИТОРИИ МУНИЦИПАЛЬНОГО ОБРАЗОВАНИЯ</w:t>
      </w:r>
    </w:p>
    <w:p w:rsidR="003A6E94" w:rsidRPr="009F549A" w:rsidRDefault="003A6E94" w:rsidP="003A6E9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>КАРАЛАТСКИЙ СЕЛЬСОВЕТ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3A6E94" w:rsidRPr="009F549A" w:rsidRDefault="003A6E94" w:rsidP="003A6E9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6E94" w:rsidRPr="009F549A" w:rsidRDefault="003A6E94" w:rsidP="003A6E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Положение в соответствии с </w:t>
      </w:r>
      <w:hyperlink r:id="rId5" w:tooltip="&quot;Налоговый кодекс Российской Федерации (часть вторая)&quot; от 05.08.2000 N 117-ФЗ (ред. от 03.07.2016) (с изм. и доп., вступ. в силу с 01.09.2016){КонсультантПлюс}" w:history="1">
        <w:r w:rsidRPr="009F549A">
          <w:rPr>
            <w:rFonts w:ascii="Times New Roman" w:hAnsi="Times New Roman" w:cs="Times New Roman"/>
            <w:color w:val="000000" w:themeColor="text1"/>
            <w:sz w:val="24"/>
            <w:szCs w:val="24"/>
          </w:rPr>
          <w:t>главой 31</w:t>
        </w:r>
      </w:hyperlink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>Земельный налог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части второй Налогового кодекса Российской Федерации устанавливает ставки по земельному налогу, порядок и сроки уплаты земельного налога, налоговые льготы, порядок и основания их применения на территории муниципального образования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>Каралатский</w:t>
      </w:r>
      <w:proofErr w:type="spellEnd"/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A6E94" w:rsidRPr="009F549A" w:rsidRDefault="003A6E94" w:rsidP="003A6E9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6E94" w:rsidRPr="009F549A" w:rsidRDefault="003A6E94" w:rsidP="003A6E9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>Статья 1. Общие положения</w:t>
      </w:r>
    </w:p>
    <w:p w:rsidR="003A6E94" w:rsidRPr="009F549A" w:rsidRDefault="003A6E94" w:rsidP="003A6E9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6E94" w:rsidRPr="009F549A" w:rsidRDefault="003A6E94" w:rsidP="003A6E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Земельный налог (далее - налог) обязателен к уплате на всей территории муниципального образования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>Каралатский</w:t>
      </w:r>
      <w:proofErr w:type="spellEnd"/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A6E94" w:rsidRPr="009F549A" w:rsidRDefault="003A6E94" w:rsidP="003A6E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gramStart"/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Настоящим Положением в соответствии с Налоговым </w:t>
      </w:r>
      <w:hyperlink r:id="rId6" w:tooltip="&quot;Налоговый кодекс Российской Федерации (часть вторая)&quot; от 05.08.2000 N 117-ФЗ (ред. от 03.07.2016) (с изм. и доп., вступ. в силу с 01.09.2016){КонсультантПлюс}" w:history="1">
        <w:r w:rsidRPr="009F549A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на территории муниципального образования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>Каралатский</w:t>
      </w:r>
      <w:proofErr w:type="spellEnd"/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устанавливаются ставки земельного налога, порядок и сроки уплаты налога,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налогоплательщиков, порядок и сроки предоставления налогоплательщикам документов, подтверждающих право на уменьшение налоговой базы, а также порядок доведения до сведения</w:t>
      </w:r>
      <w:proofErr w:type="gramEnd"/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налогоплательщиков кадастровой стоимости земельных участков.</w:t>
      </w:r>
    </w:p>
    <w:p w:rsidR="003A6E94" w:rsidRPr="009F549A" w:rsidRDefault="003A6E94" w:rsidP="003A6E9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6E94" w:rsidRPr="009F549A" w:rsidRDefault="003A6E94" w:rsidP="003A6E9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>Статья 2. Порядок и сроки представления налогоплательщиками документов, подтверждающих право на уменьшение налоговой базы и предоставление налоговых льгот</w:t>
      </w:r>
    </w:p>
    <w:p w:rsidR="003A6E94" w:rsidRPr="009F549A" w:rsidRDefault="003A6E94" w:rsidP="003A6E94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6E94" w:rsidRPr="009F549A" w:rsidRDefault="003A6E94" w:rsidP="003A6E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>1. Налогоплательщики, имеющие право на налоговые льготы либо уменьшение налоговой базы,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налогообложения:</w:t>
      </w:r>
    </w:p>
    <w:p w:rsidR="003A6E94" w:rsidRPr="009F549A" w:rsidRDefault="003A6E94" w:rsidP="003A6E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>1) налогоплательщики - физические лица, в срок 1 февраля года, следующего за истекшим налоговым периодом.</w:t>
      </w:r>
    </w:p>
    <w:p w:rsidR="003A6E94" w:rsidRPr="009F549A" w:rsidRDefault="003A6E94" w:rsidP="003A6E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>2. В случае возникновения (утраты) до окончания налогового периода права на уменьшение налоговой базы налогоплательщиками представляются документы, подтверждающие возникновение (утрату) данного права, в течение 10 дней со дня его возникновения (утраты) в налоговый орган по месту нахождения земельного участка и иные сроки, предусмотренные налоговым законодательством.</w:t>
      </w:r>
    </w:p>
    <w:p w:rsidR="003A6E94" w:rsidRPr="009F549A" w:rsidRDefault="003A6E94" w:rsidP="003A6E9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6E94" w:rsidRPr="009F549A" w:rsidRDefault="003A6E94" w:rsidP="003A6E9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>Статья 3. Налоговая ставка</w:t>
      </w:r>
    </w:p>
    <w:p w:rsidR="003A6E94" w:rsidRPr="009F549A" w:rsidRDefault="003A6E94" w:rsidP="003A6E9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6E94" w:rsidRPr="009F549A" w:rsidRDefault="003A6E94" w:rsidP="003A6E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Налоговые ставки по земельному налогу на территории МО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>Каралатский</w:t>
      </w:r>
      <w:proofErr w:type="spellEnd"/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устанавливаются в следующих размерах:</w:t>
      </w:r>
    </w:p>
    <w:p w:rsidR="003A6E94" w:rsidRPr="009F549A" w:rsidRDefault="003A6E94" w:rsidP="003A6E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>1) 0.3 процента в отношении земельных участков:</w:t>
      </w:r>
    </w:p>
    <w:p w:rsidR="003A6E94" w:rsidRPr="009F549A" w:rsidRDefault="003A6E94" w:rsidP="003A6E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3A6E94" w:rsidRPr="009F549A" w:rsidRDefault="003A6E94" w:rsidP="003A6E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proofErr w:type="gramStart"/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>занятых</w:t>
      </w:r>
      <w:proofErr w:type="gramEnd"/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3A6E94" w:rsidRPr="009F549A" w:rsidRDefault="003A6E94" w:rsidP="003A6E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>приобретенных</w:t>
      </w:r>
      <w:proofErr w:type="gramEnd"/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3A6E94" w:rsidRPr="009F549A" w:rsidRDefault="003A6E94" w:rsidP="003A6E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3A6E94" w:rsidRPr="009F549A" w:rsidRDefault="003A6E94" w:rsidP="003A6E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>2) 0.2 процента от кадастровой стоимости в отношении земельных участков учреждений и организаций народного образования, здравоохранения, физической культуры, спорта, культуры и искусства;</w:t>
      </w:r>
    </w:p>
    <w:p w:rsidR="003A6E94" w:rsidRPr="009F549A" w:rsidRDefault="003A6E94" w:rsidP="003A6E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>3) 1.5 процента в отношении прочих земельных участков.</w:t>
      </w:r>
    </w:p>
    <w:p w:rsidR="003A6E94" w:rsidRPr="009F549A" w:rsidRDefault="003A6E94" w:rsidP="003A6E9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6E94" w:rsidRPr="009F549A" w:rsidRDefault="003A6E94" w:rsidP="003A6E9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>Статья 4. Порядок и сроки уплаты налога и авансовых платежей по налогу</w:t>
      </w:r>
    </w:p>
    <w:p w:rsidR="003A6E94" w:rsidRPr="009F549A" w:rsidRDefault="003A6E94" w:rsidP="003A6E9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6E94" w:rsidRPr="009F549A" w:rsidRDefault="003A6E94" w:rsidP="003A6E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>Уплата земельного налога в местный бюджет производится налогоплательщиками - организациями не позднее 1 февраля года, следующего за истекшим налоговым периодом.</w:t>
      </w:r>
    </w:p>
    <w:p w:rsidR="003A6E94" w:rsidRPr="009F549A" w:rsidRDefault="003A6E94" w:rsidP="003A6E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>1. Налогоплательщики - организации в течение налогового периода уплачивают три авансовых платежа по земельному налогу по истечении первого, второго и третьего кварталов текущего налогового периода, не позднее последнего числа месяца, следующего за истекшим отчетным периодом.</w:t>
      </w:r>
    </w:p>
    <w:p w:rsidR="003A6E94" w:rsidRPr="009F549A" w:rsidRDefault="003A6E94" w:rsidP="003A6E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>3. Уплата земельного налога в бюджет производится налогоплательщиками - физическими лицами, не позднее 1 декабря года, следующего за истекшим налоговым периодом.</w:t>
      </w:r>
    </w:p>
    <w:p w:rsidR="003A6E94" w:rsidRPr="009F549A" w:rsidRDefault="003A6E94" w:rsidP="003A6E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>4. Налогоплательщики, являющиеся физическими лицами, уплачивают налог на основании налогового уведомления, направленного налоговым органом.</w:t>
      </w:r>
    </w:p>
    <w:p w:rsidR="003A6E94" w:rsidRPr="009F549A" w:rsidRDefault="003A6E94" w:rsidP="003A6E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Налог и авансовые платежи по земельному налогу уплачиваются налогоплательщиками - организациями в бюджет по месту нахождения земельных участков, признаваемых объектом налогообложения в соответствии с требованиями Налогового </w:t>
      </w:r>
      <w:hyperlink r:id="rId7" w:tooltip="&quot;Налоговый кодекс Российской Федерации (часть вторая)&quot; от 05.08.2000 N 117-ФЗ (ред. от 03.07.2016) (с изм. и доп., вступ. в силу с 01.09.2016){КонсультантПлюс}" w:history="1">
        <w:r w:rsidRPr="009F549A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кодекса</w:t>
        </w:r>
      </w:hyperlink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Федерации.</w:t>
      </w:r>
    </w:p>
    <w:p w:rsidR="003A6E94" w:rsidRPr="009F549A" w:rsidRDefault="003A6E94" w:rsidP="003A6E9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6E94" w:rsidRPr="009F549A" w:rsidRDefault="003A6E94" w:rsidP="003A6E9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49A">
        <w:rPr>
          <w:rFonts w:ascii="Times New Roman" w:hAnsi="Times New Roman" w:cs="Times New Roman"/>
          <w:color w:val="000000" w:themeColor="text1"/>
          <w:sz w:val="24"/>
          <w:szCs w:val="24"/>
        </w:rPr>
        <w:t>Статья 5. Порядок доведения до сведения налогоплательщиков кадастровой стоимости земельных участков</w:t>
      </w:r>
    </w:p>
    <w:p w:rsidR="003A6E94" w:rsidRPr="009F549A" w:rsidRDefault="003A6E94" w:rsidP="003A6E9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CE7" w:rsidRDefault="003A6E94" w:rsidP="003A6E94">
      <w:proofErr w:type="gramStart"/>
      <w:r w:rsidRPr="009F549A">
        <w:rPr>
          <w:rFonts w:ascii="Times New Roman" w:hAnsi="Times New Roman"/>
          <w:color w:val="000000" w:themeColor="text1"/>
          <w:sz w:val="24"/>
          <w:szCs w:val="24"/>
        </w:rPr>
        <w:t xml:space="preserve">По результатам проведения государственной кадастровой оценки земель сведения о кадастровой стоимости земельных участков предоставляются налогоплательщикам земельного налога по их письменному заявлению в порядке, установленном </w:t>
      </w:r>
      <w:hyperlink r:id="rId8" w:tooltip="Федеральный закон от 24.07.2007 N 221-ФЗ (ред. от 01.05.2016) &quot;О государственном кадастре недвижимости&quot; (с изм. и доп., вступ. в силу с 01.07.2016)------------ Недействующая редакция{КонсультантПлюс}" w:history="1">
        <w:r w:rsidRPr="009F549A">
          <w:rPr>
            <w:rFonts w:ascii="Times New Roman" w:hAnsi="Times New Roman"/>
            <w:color w:val="000000" w:themeColor="text1"/>
            <w:sz w:val="24"/>
            <w:szCs w:val="24"/>
          </w:rPr>
          <w:t>статьей 14</w:t>
        </w:r>
      </w:hyperlink>
      <w:r w:rsidRPr="009F549A">
        <w:rPr>
          <w:rFonts w:ascii="Times New Roman" w:hAnsi="Times New Roman"/>
          <w:color w:val="000000" w:themeColor="text1"/>
          <w:sz w:val="24"/>
          <w:szCs w:val="24"/>
        </w:rPr>
        <w:t xml:space="preserve"> Федерального закона от 24.07.2007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9F549A">
        <w:rPr>
          <w:rFonts w:ascii="Times New Roman" w:hAnsi="Times New Roman"/>
          <w:color w:val="000000" w:themeColor="text1"/>
          <w:sz w:val="24"/>
          <w:szCs w:val="24"/>
        </w:rPr>
        <w:t xml:space="preserve"> 221-ФЗ </w:t>
      </w: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9F549A">
        <w:rPr>
          <w:rFonts w:ascii="Times New Roman" w:hAnsi="Times New Roman"/>
          <w:color w:val="000000" w:themeColor="text1"/>
          <w:sz w:val="24"/>
          <w:szCs w:val="24"/>
        </w:rPr>
        <w:t>О государственном кадастре недвижимости</w:t>
      </w:r>
      <w:r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9F549A"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территориальными органами кадастрового учета бесплатно в виде кадастрового номера объекта недвижимости и его кадастровой стоимости для целей налогообложения.</w:t>
      </w:r>
      <w:bookmarkStart w:id="0" w:name="_GoBack"/>
      <w:bookmarkEnd w:id="0"/>
      <w:proofErr w:type="gramEnd"/>
    </w:p>
    <w:sectPr w:rsidR="00317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E94"/>
    <w:rsid w:val="00317CE7"/>
    <w:rsid w:val="003A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E9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6E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A6E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E9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6E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A6E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FD6E68E2602C179385319ADEBDCF64D4EC43A6E2EE3F546887EF2BF6BEED82C36CD589h0z8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FD6E68E2602C179385319ADEBDCF64D7E540A7E2E63F546887EF2BF6BEED82C36CD58C0FECh1z9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FD6E68E2602C179385319ADEBDCF64D7E540A7E2E63F546887EF2BF6BEED82C36CD58C08EBh1zCG" TargetMode="External"/><Relationship Id="rId5" Type="http://schemas.openxmlformats.org/officeDocument/2006/relationships/hyperlink" Target="consultantplus://offline/ref=2CFD6E68E2602C179385319ADEBDCF64D7E540A7E2E63F546887EF2BF6BEED82C36CD58C08EBh1zC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2016-10-18T12:42:00Z</dcterms:created>
  <dcterms:modified xsi:type="dcterms:W3CDTF">2016-10-18T12:43:00Z</dcterms:modified>
</cp:coreProperties>
</file>