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 МО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Новотузуклейский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ноября 2010 г. N 69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ПОЛОЖЕНИЕ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И СРОКАХ УПЛАТЫ НАЛОГА НА ИМУЩЕСТВО ФИЗИЧЕСКИХ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ЛИЦ, </w:t>
      </w:r>
      <w:proofErr w:type="gramStart"/>
      <w:r>
        <w:rPr>
          <w:rFonts w:ascii="Calibri" w:hAnsi="Calibri" w:cs="Calibri"/>
          <w:b/>
          <w:bCs/>
        </w:rPr>
        <w:t>ПОРЯДКЕ</w:t>
      </w:r>
      <w:proofErr w:type="gramEnd"/>
      <w:r>
        <w:rPr>
          <w:rFonts w:ascii="Calibri" w:hAnsi="Calibri" w:cs="Calibri"/>
          <w:b/>
          <w:bCs/>
        </w:rPr>
        <w:t xml:space="preserve"> И СРОКАХ ПРЕДСТАВЛЕНИЯ НАЛОГОПЛАТЕЛЬЩИКАМИ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ДОКУМЕНТОВ, ПОДТВЕРЖДАЮЩИХ ПРАВО НА УМЕНЬШЕНИЕ </w:t>
      </w:r>
      <w:proofErr w:type="gramStart"/>
      <w:r>
        <w:rPr>
          <w:rFonts w:ascii="Calibri" w:hAnsi="Calibri" w:cs="Calibri"/>
          <w:b/>
          <w:bCs/>
        </w:rPr>
        <w:t>НАЛОГОВОЙ</w:t>
      </w:r>
      <w:proofErr w:type="gramEnd"/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БАЗЫ, НА ТЕРРИТОРИИ МУНИЦИПАЛЬНОГО ОБРАЗОВАНИЯ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"НОВОТУЗУКЛЕЙСКИЙ СЕЛЬСОВЕТ"</w:t>
      </w:r>
    </w:p>
    <w:p w:rsidR="00DB12A2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r w:rsidRPr="00B505AC">
        <w:rPr>
          <w:rFonts w:ascii="Calibri" w:hAnsi="Calibri" w:cs="Calibri"/>
        </w:rPr>
        <w:t xml:space="preserve">1. </w:t>
      </w:r>
      <w:proofErr w:type="gramStart"/>
      <w:r w:rsidRPr="00B505AC">
        <w:rPr>
          <w:rFonts w:ascii="Calibri" w:hAnsi="Calibri" w:cs="Calibri"/>
        </w:rPr>
        <w:t xml:space="preserve">Настоящим Положением в соответствии с </w:t>
      </w:r>
      <w:hyperlink r:id="rId5" w:history="1">
        <w:r w:rsidRPr="00B505AC">
          <w:rPr>
            <w:rStyle w:val="a3"/>
            <w:rFonts w:ascii="Calibri" w:hAnsi="Calibri" w:cs="Calibri"/>
            <w:color w:val="auto"/>
            <w:u w:val="none"/>
          </w:rPr>
          <w:t>Законом</w:t>
        </w:r>
      </w:hyperlink>
      <w:r w:rsidRPr="00B505AC">
        <w:rPr>
          <w:rFonts w:ascii="Calibri" w:hAnsi="Calibri" w:cs="Calibri"/>
        </w:rPr>
        <w:t xml:space="preserve"> Российской Федерации от 9 декабря 1991 г. N 2003-1 "О налогах на имущество физических лиц" и Федеральным </w:t>
      </w:r>
      <w:hyperlink r:id="rId6" w:history="1">
        <w:r w:rsidRPr="00B505AC">
          <w:rPr>
            <w:rStyle w:val="a3"/>
            <w:rFonts w:ascii="Calibri" w:hAnsi="Calibri" w:cs="Calibri"/>
            <w:color w:val="auto"/>
            <w:u w:val="none"/>
          </w:rPr>
          <w:t>законом</w:t>
        </w:r>
      </w:hyperlink>
      <w:r w:rsidRPr="00B505AC">
        <w:rPr>
          <w:rFonts w:ascii="Calibri" w:hAnsi="Calibri" w:cs="Calibri"/>
        </w:rPr>
        <w:t xml:space="preserve"> от 27 июля 2010 г. N 229-ФЗ "О внесении изменений в часть первую и часть вторую Налогового кодекса Российской Федерации" на территории муниципального образования "</w:t>
      </w:r>
      <w:proofErr w:type="spellStart"/>
      <w:r w:rsidRPr="00B505AC">
        <w:rPr>
          <w:rFonts w:ascii="Calibri" w:hAnsi="Calibri" w:cs="Calibri"/>
        </w:rPr>
        <w:t>Новотузуклейский</w:t>
      </w:r>
      <w:proofErr w:type="spellEnd"/>
      <w:r w:rsidRPr="00B505AC">
        <w:rPr>
          <w:rFonts w:ascii="Calibri" w:hAnsi="Calibri" w:cs="Calibri"/>
        </w:rPr>
        <w:t xml:space="preserve"> сельсовет" определяются порядок и сроки уплаты налога на имущество физических лиц</w:t>
      </w:r>
      <w:proofErr w:type="gramEnd"/>
      <w:r w:rsidRPr="00B505AC">
        <w:rPr>
          <w:rFonts w:ascii="Calibri" w:hAnsi="Calibri" w:cs="Calibri"/>
        </w:rPr>
        <w:t>, порядок и сроки представления налогоплательщиками документов, подтверждающих право на уменьшение налоговой базы.</w:t>
      </w: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05AC">
        <w:rPr>
          <w:rFonts w:ascii="Calibri" w:hAnsi="Calibri" w:cs="Calibri"/>
        </w:rPr>
        <w:t>2. Плательщиками налога на имущество физических лиц признаются физические лица - собственники имущества, признаваемого объектом налогообложения.</w:t>
      </w: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05AC">
        <w:rPr>
          <w:rFonts w:ascii="Calibri" w:hAnsi="Calibri" w:cs="Calibri"/>
        </w:rPr>
        <w:t>3. Установить, что помимо льгот, предусмотренных федеральным законодательством, налог на имущество физических лиц не уплачивается:</w:t>
      </w: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"/>
      <w:bookmarkEnd w:id="2"/>
      <w:r w:rsidRPr="00B505AC">
        <w:rPr>
          <w:rFonts w:ascii="Calibri" w:hAnsi="Calibri" w:cs="Calibri"/>
        </w:rPr>
        <w:t xml:space="preserve">3.1. Гражданами, получающими пенсию по случаю потери кормильца. Льгота предоставляется на основании пенсионного удостоверения, ГУ ПФР по </w:t>
      </w:r>
      <w:proofErr w:type="spellStart"/>
      <w:r w:rsidRPr="00B505AC">
        <w:rPr>
          <w:rFonts w:ascii="Calibri" w:hAnsi="Calibri" w:cs="Calibri"/>
        </w:rPr>
        <w:t>Камызякскому</w:t>
      </w:r>
      <w:proofErr w:type="spellEnd"/>
      <w:r w:rsidRPr="00B505AC">
        <w:rPr>
          <w:rFonts w:ascii="Calibri" w:hAnsi="Calibri" w:cs="Calibri"/>
        </w:rPr>
        <w:t xml:space="preserve"> району на имя получателя пенсии, свидетельства о рождении или паспорта.</w:t>
      </w: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3"/>
      <w:bookmarkEnd w:id="3"/>
      <w:r w:rsidRPr="00B505AC">
        <w:rPr>
          <w:rFonts w:ascii="Calibri" w:hAnsi="Calibri" w:cs="Calibri"/>
        </w:rPr>
        <w:t>3.2. Многодетными семьями со среднедушевым доходом, не превышающим величины установленного на начало текущего года прожиточного минимума. Льгота предоставляется на основании трудовой книжки, справки о составе семьи, справки с места работы о полученных доходах за предыдущий год или справки районного центра занятости населения о получаемом пособии по безработице.</w:t>
      </w: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05AC">
        <w:rPr>
          <w:rFonts w:ascii="Calibri" w:hAnsi="Calibri" w:cs="Calibri"/>
        </w:rPr>
        <w:t xml:space="preserve">4. Установить, что категории физических лиц, которым предоставлены льготы в соответствии с </w:t>
      </w:r>
      <w:hyperlink r:id="rId7" w:anchor="Par42" w:history="1">
        <w:r w:rsidRPr="00B505AC">
          <w:rPr>
            <w:rStyle w:val="a3"/>
            <w:rFonts w:ascii="Calibri" w:hAnsi="Calibri" w:cs="Calibri"/>
            <w:color w:val="auto"/>
            <w:u w:val="none"/>
          </w:rPr>
          <w:t>пунктами 3.1</w:t>
        </w:r>
      </w:hyperlink>
      <w:r w:rsidRPr="00B505AC">
        <w:rPr>
          <w:rFonts w:ascii="Calibri" w:hAnsi="Calibri" w:cs="Calibri"/>
        </w:rPr>
        <w:t xml:space="preserve"> и </w:t>
      </w:r>
      <w:hyperlink r:id="rId8" w:anchor="Par43" w:history="1">
        <w:r w:rsidRPr="00B505AC">
          <w:rPr>
            <w:rStyle w:val="a3"/>
            <w:rFonts w:ascii="Calibri" w:hAnsi="Calibri" w:cs="Calibri"/>
            <w:color w:val="auto"/>
            <w:u w:val="none"/>
          </w:rPr>
          <w:t>3.2</w:t>
        </w:r>
      </w:hyperlink>
      <w:r w:rsidRPr="00B505AC">
        <w:rPr>
          <w:rFonts w:ascii="Calibri" w:hAnsi="Calibri" w:cs="Calibri"/>
        </w:rPr>
        <w:t xml:space="preserve"> настоящего Положения, могут воспользоваться льготой только по жилым помещениям.</w:t>
      </w: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05AC">
        <w:rPr>
          <w:rFonts w:ascii="Calibri" w:hAnsi="Calibri" w:cs="Calibri"/>
        </w:rPr>
        <w:t>5. Документы, подтверждающие льготы по налогу на имущество физических лиц, представляются в налоговый орган по месту нахождения имущества.</w:t>
      </w: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505AC">
        <w:rPr>
          <w:rFonts w:ascii="Calibri" w:hAnsi="Calibri" w:cs="Calibri"/>
        </w:rPr>
        <w:t>6. Уплата налога производится не позднее 1 ноября года, следующего за годом, за который исчисляется налог.</w:t>
      </w: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B12A2" w:rsidRPr="00B505AC" w:rsidRDefault="00DB12A2" w:rsidP="00DB12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bookmarkEnd w:id="1"/>
    <w:p w:rsidR="005C722C" w:rsidRPr="00B505AC" w:rsidRDefault="005C722C"/>
    <w:sectPr w:rsidR="005C722C" w:rsidRPr="00B5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A2"/>
    <w:rsid w:val="005C722C"/>
    <w:rsid w:val="00B505AC"/>
    <w:rsid w:val="00DB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A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12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A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1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Interact\13\Out\&#1060;&#1072;&#1081;&#1083;&#1099;&#1044;&#1083;&#1103;&#1048;&#1085;&#1092;&#1086;&#1088;&#1084;&#1072;&#1090;&#1080;&#1079;&#1072;&#1094;&#1080;&#1080;\300715\&#1056;&#1077;&#1096;&#1077;&#1085;&#1080;&#1077;%20&#1057;&#1086;&#1074;&#1077;&#1090;%20&#1052;&#1054;%20&#1053;&#1086;&#1074;&#1086;&#1090;&#1091;&#1079;&#1091;&#1082;&#1083;&#1077;&#1081;&#1089;&#1082;&#1080;&#1081;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K:\Interact\13\Out\&#1060;&#1072;&#1081;&#1083;&#1099;&#1044;&#1083;&#1103;&#1048;&#1085;&#1092;&#1086;&#1088;&#1084;&#1072;&#1090;&#1080;&#1079;&#1072;&#1094;&#1080;&#1080;\300715\&#1056;&#1077;&#1096;&#1077;&#1085;&#1080;&#1077;%20&#1057;&#1086;&#1074;&#1077;&#1090;%20&#1052;&#1054;%20&#1053;&#1086;&#1074;&#1086;&#1090;&#1091;&#1079;&#1091;&#1082;&#1083;&#1077;&#1081;&#1089;&#1082;&#1080;&#1081;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D99F72C6C4A8945C3F3883EB7E379F24951378FB8EDCA048A0D42928V4o8G" TargetMode="External"/><Relationship Id="rId5" Type="http://schemas.openxmlformats.org/officeDocument/2006/relationships/hyperlink" Target="consultantplus://offline/ref=A2D99F72C6C4A8945C3F3883EB7E379F24901370FF85DCA048A0D42928486784DBB2487AV1o4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2015-07-30T08:03:00Z</dcterms:created>
  <dcterms:modified xsi:type="dcterms:W3CDTF">2015-07-30T08:06:00Z</dcterms:modified>
</cp:coreProperties>
</file>