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03A" w:rsidRDefault="00FE703A" w:rsidP="00FE703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>Утверждено решением</w:t>
      </w:r>
    </w:p>
    <w:p w:rsidR="00FE703A" w:rsidRDefault="00FE703A" w:rsidP="00FE703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Совета МО «</w:t>
      </w:r>
      <w:proofErr w:type="spellStart"/>
      <w:r>
        <w:rPr>
          <w:rFonts w:ascii="Times New Roman" w:hAnsi="Times New Roman"/>
          <w:bCs/>
          <w:sz w:val="28"/>
          <w:szCs w:val="28"/>
        </w:rPr>
        <w:t>Лебяжинский</w:t>
      </w:r>
      <w:proofErr w:type="spellEnd"/>
      <w:r w:rsidRPr="00A123AA">
        <w:rPr>
          <w:rFonts w:ascii="Times New Roman" w:hAnsi="Times New Roman"/>
          <w:bCs/>
          <w:sz w:val="28"/>
          <w:szCs w:val="28"/>
        </w:rPr>
        <w:t xml:space="preserve"> сельсовет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FE703A" w:rsidRDefault="00FE703A" w:rsidP="00FE703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от   15.11.2016 г. №  13 </w:t>
      </w:r>
    </w:p>
    <w:p w:rsidR="00FE703A" w:rsidRDefault="00FE703A" w:rsidP="00FE70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703A" w:rsidRDefault="00FE703A" w:rsidP="00FE70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703A" w:rsidRDefault="00FE703A" w:rsidP="00FE70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E703A" w:rsidRDefault="00FE703A" w:rsidP="00FE70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Положение о налоге на имущество</w:t>
      </w:r>
    </w:p>
    <w:p w:rsidR="00FE703A" w:rsidRDefault="00FE703A" w:rsidP="00FE70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физических лиц на территории </w:t>
      </w:r>
    </w:p>
    <w:p w:rsidR="00FE703A" w:rsidRDefault="00FE703A" w:rsidP="00FE70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 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Лебяжинский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сельсовет»</w:t>
      </w:r>
    </w:p>
    <w:p w:rsidR="00FE703A" w:rsidRDefault="00FE703A" w:rsidP="00FE70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E703A" w:rsidRDefault="00FE703A" w:rsidP="00FE70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Общие положения</w:t>
      </w:r>
    </w:p>
    <w:p w:rsidR="00FE703A" w:rsidRPr="000C45C8" w:rsidRDefault="00FE703A" w:rsidP="00FE703A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0C45C8">
        <w:rPr>
          <w:rFonts w:ascii="Times New Roman" w:hAnsi="Times New Roman"/>
          <w:sz w:val="28"/>
          <w:szCs w:val="28"/>
        </w:rPr>
        <w:t>Налог на имущество физических лиц устанавливается в соответствии с Налоговым кодексом Российской Федерации, Уставом муниципального образования 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Лебяжинский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C45C8">
        <w:rPr>
          <w:rFonts w:ascii="Times New Roman" w:hAnsi="Times New Roman"/>
          <w:sz w:val="28"/>
          <w:szCs w:val="28"/>
        </w:rPr>
        <w:t xml:space="preserve"> сельсовет»</w:t>
      </w:r>
      <w:r>
        <w:rPr>
          <w:rFonts w:ascii="Times New Roman" w:hAnsi="Times New Roman"/>
          <w:sz w:val="28"/>
          <w:szCs w:val="28"/>
        </w:rPr>
        <w:t>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FE703A" w:rsidRPr="006B5557" w:rsidRDefault="00FE703A" w:rsidP="00FE703A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FE703A" w:rsidRDefault="00FE703A" w:rsidP="00FE703A">
      <w:pPr>
        <w:pStyle w:val="a3"/>
        <w:autoSpaceDE w:val="0"/>
        <w:autoSpaceDN w:val="0"/>
        <w:adjustRightInd w:val="0"/>
        <w:spacing w:after="0" w:line="240" w:lineRule="auto"/>
        <w:ind w:left="1789"/>
        <w:jc w:val="center"/>
        <w:rPr>
          <w:rFonts w:ascii="Times New Roman" w:hAnsi="Times New Roman"/>
          <w:sz w:val="28"/>
          <w:szCs w:val="28"/>
        </w:rPr>
      </w:pPr>
    </w:p>
    <w:p w:rsidR="00FE703A" w:rsidRDefault="00FE703A" w:rsidP="00FE70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Налоговые ставки на территории             </w:t>
      </w:r>
    </w:p>
    <w:p w:rsidR="00FE703A" w:rsidRDefault="00FE703A" w:rsidP="00FE703A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МО 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Лебяжинский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сельсовет»</w:t>
      </w:r>
    </w:p>
    <w:p w:rsidR="00FE703A" w:rsidRDefault="00FE703A" w:rsidP="00FE703A">
      <w:pPr>
        <w:pStyle w:val="a3"/>
        <w:autoSpaceDE w:val="0"/>
        <w:autoSpaceDN w:val="0"/>
        <w:adjustRightInd w:val="0"/>
        <w:spacing w:after="0" w:line="240" w:lineRule="auto"/>
        <w:ind w:left="928"/>
        <w:rPr>
          <w:rFonts w:ascii="Times New Roman" w:hAnsi="Times New Roman"/>
          <w:sz w:val="28"/>
          <w:szCs w:val="28"/>
        </w:rPr>
      </w:pPr>
    </w:p>
    <w:p w:rsidR="00FE703A" w:rsidRDefault="00FE703A" w:rsidP="00FE703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Ставки налога на недвижимое имущество устанавливаются в следующих размерах:</w:t>
      </w:r>
    </w:p>
    <w:p w:rsidR="00FE703A" w:rsidRDefault="00FE703A" w:rsidP="00FE703A">
      <w:pPr>
        <w:pStyle w:val="a3"/>
        <w:autoSpaceDE w:val="0"/>
        <w:autoSpaceDN w:val="0"/>
        <w:adjustRightInd w:val="0"/>
        <w:spacing w:after="0" w:line="240" w:lineRule="auto"/>
        <w:ind w:left="178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617" w:type="dxa"/>
        <w:tblInd w:w="108" w:type="dxa"/>
        <w:tblLook w:val="04A0" w:firstRow="1" w:lastRow="0" w:firstColumn="1" w:lastColumn="0" w:noHBand="0" w:noVBand="1"/>
      </w:tblPr>
      <w:tblGrid>
        <w:gridCol w:w="4819"/>
        <w:gridCol w:w="3322"/>
        <w:gridCol w:w="1476"/>
      </w:tblGrid>
      <w:tr w:rsidR="00FE703A" w:rsidTr="00C16A61">
        <w:tc>
          <w:tcPr>
            <w:tcW w:w="4819" w:type="dxa"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Объект налогообложения</w:t>
            </w:r>
          </w:p>
        </w:tc>
        <w:tc>
          <w:tcPr>
            <w:tcW w:w="3322" w:type="dxa"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Кадастровая стоимость объекта налогообложения</w:t>
            </w:r>
          </w:p>
        </w:tc>
        <w:tc>
          <w:tcPr>
            <w:tcW w:w="1476" w:type="dxa"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Ставка налога %</w:t>
            </w:r>
          </w:p>
        </w:tc>
      </w:tr>
      <w:tr w:rsidR="00FE703A" w:rsidTr="00C16A61">
        <w:tc>
          <w:tcPr>
            <w:tcW w:w="4819" w:type="dxa"/>
            <w:vMerge w:val="restart"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Жилой дом</w:t>
            </w:r>
          </w:p>
        </w:tc>
        <w:tc>
          <w:tcPr>
            <w:tcW w:w="3322" w:type="dxa"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До 500 тыс. руб. включительно</w:t>
            </w:r>
          </w:p>
        </w:tc>
        <w:tc>
          <w:tcPr>
            <w:tcW w:w="1476" w:type="dxa"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0,1</w:t>
            </w:r>
          </w:p>
        </w:tc>
      </w:tr>
      <w:tr w:rsidR="00FE703A" w:rsidTr="00C16A61">
        <w:tc>
          <w:tcPr>
            <w:tcW w:w="4819" w:type="dxa"/>
            <w:vMerge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 500 тыс. руб. до 2,0 млн. руб.</w:t>
            </w:r>
          </w:p>
        </w:tc>
        <w:tc>
          <w:tcPr>
            <w:tcW w:w="1476" w:type="dxa"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0,2</w:t>
            </w:r>
          </w:p>
        </w:tc>
      </w:tr>
      <w:tr w:rsidR="00FE703A" w:rsidTr="00C16A61">
        <w:tc>
          <w:tcPr>
            <w:tcW w:w="4819" w:type="dxa"/>
            <w:vMerge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Свыше 2,0 млн. руб. до 300 млн. руб. </w:t>
            </w:r>
          </w:p>
        </w:tc>
        <w:tc>
          <w:tcPr>
            <w:tcW w:w="1476" w:type="dxa"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0,3</w:t>
            </w:r>
          </w:p>
        </w:tc>
      </w:tr>
      <w:tr w:rsidR="00FE703A" w:rsidTr="00C16A61">
        <w:tc>
          <w:tcPr>
            <w:tcW w:w="4819" w:type="dxa"/>
            <w:vMerge w:val="restart"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Жилое помещение (квартира, комната)</w:t>
            </w:r>
          </w:p>
        </w:tc>
        <w:tc>
          <w:tcPr>
            <w:tcW w:w="3322" w:type="dxa"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До 500 тыс. руб. </w:t>
            </w:r>
          </w:p>
        </w:tc>
        <w:tc>
          <w:tcPr>
            <w:tcW w:w="1476" w:type="dxa"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0,1</w:t>
            </w:r>
          </w:p>
        </w:tc>
      </w:tr>
      <w:tr w:rsidR="00FE703A" w:rsidTr="00C16A61">
        <w:tc>
          <w:tcPr>
            <w:tcW w:w="4819" w:type="dxa"/>
            <w:vMerge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 500 тыс. руб. до 1,5 млн. руб.</w:t>
            </w:r>
          </w:p>
        </w:tc>
        <w:tc>
          <w:tcPr>
            <w:tcW w:w="1476" w:type="dxa"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0,2</w:t>
            </w:r>
          </w:p>
        </w:tc>
      </w:tr>
      <w:tr w:rsidR="00FE703A" w:rsidTr="00C16A61">
        <w:tc>
          <w:tcPr>
            <w:tcW w:w="4819" w:type="dxa"/>
            <w:vMerge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 1,5 млн. до 300 млн. руб.</w:t>
            </w:r>
          </w:p>
        </w:tc>
        <w:tc>
          <w:tcPr>
            <w:tcW w:w="1476" w:type="dxa"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0,3</w:t>
            </w:r>
          </w:p>
        </w:tc>
      </w:tr>
      <w:tr w:rsidR="00FE703A" w:rsidTr="00C16A61">
        <w:tc>
          <w:tcPr>
            <w:tcW w:w="4819" w:type="dxa"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Гараж,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-место</w:t>
            </w:r>
          </w:p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0,1</w:t>
            </w:r>
          </w:p>
        </w:tc>
      </w:tr>
      <w:tr w:rsidR="00FE703A" w:rsidTr="00C16A61">
        <w:tc>
          <w:tcPr>
            <w:tcW w:w="4819" w:type="dxa"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Объекты незавершенного строительства, в случае если проектируемое назначение таких объектов является жилой дом.</w:t>
            </w:r>
          </w:p>
        </w:tc>
        <w:tc>
          <w:tcPr>
            <w:tcW w:w="3322" w:type="dxa"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0,1</w:t>
            </w:r>
          </w:p>
        </w:tc>
      </w:tr>
      <w:tr w:rsidR="00FE703A" w:rsidTr="00C16A61">
        <w:tc>
          <w:tcPr>
            <w:tcW w:w="4819" w:type="dxa"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Единый недвижимый комплекс, в состав которого входит хотя бы одно жилое помещение  (жилой дом)</w:t>
            </w:r>
          </w:p>
        </w:tc>
        <w:tc>
          <w:tcPr>
            <w:tcW w:w="3322" w:type="dxa"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0,2</w:t>
            </w:r>
          </w:p>
        </w:tc>
      </w:tr>
      <w:tr w:rsidR="00FE703A" w:rsidTr="00C16A61">
        <w:tc>
          <w:tcPr>
            <w:tcW w:w="4819" w:type="dxa"/>
          </w:tcPr>
          <w:p w:rsidR="00FE703A" w:rsidRPr="0018098E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098E">
              <w:rPr>
                <w:rStyle w:val="11pt"/>
                <w:rFonts w:ascii="Times New Roman" w:hAnsi="Times New Roman"/>
                <w:sz w:val="28"/>
                <w:szCs w:val="28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3322" w:type="dxa"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0,05</w:t>
            </w:r>
          </w:p>
        </w:tc>
      </w:tr>
      <w:tr w:rsidR="00FE703A" w:rsidTr="00C16A61">
        <w:tc>
          <w:tcPr>
            <w:tcW w:w="4819" w:type="dxa"/>
          </w:tcPr>
          <w:p w:rsidR="00FE703A" w:rsidRPr="0018098E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Style w:val="11pt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11pt"/>
                <w:rFonts w:ascii="Times New Roman" w:hAnsi="Times New Roman"/>
                <w:sz w:val="28"/>
                <w:szCs w:val="28"/>
              </w:rPr>
              <w:t>Объекты с кадастровой стоимостью свыше 300 млн. руб.</w:t>
            </w:r>
          </w:p>
        </w:tc>
        <w:tc>
          <w:tcPr>
            <w:tcW w:w="3322" w:type="dxa"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2,0</w:t>
            </w:r>
          </w:p>
        </w:tc>
      </w:tr>
      <w:tr w:rsidR="00FE703A" w:rsidTr="00C16A61">
        <w:tc>
          <w:tcPr>
            <w:tcW w:w="4819" w:type="dxa"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Style w:val="11pt"/>
                <w:rFonts w:ascii="Times New Roman" w:hAnsi="Times New Roman"/>
                <w:b w:val="0"/>
                <w:sz w:val="28"/>
                <w:szCs w:val="28"/>
              </w:rPr>
            </w:pPr>
            <w:r w:rsidRPr="0018098E">
              <w:rPr>
                <w:rStyle w:val="11pt"/>
                <w:rFonts w:ascii="Times New Roman" w:hAnsi="Times New Roman"/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3322" w:type="dxa"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0,5</w:t>
            </w:r>
          </w:p>
        </w:tc>
      </w:tr>
      <w:tr w:rsidR="00FE703A" w:rsidTr="00C16A61">
        <w:tc>
          <w:tcPr>
            <w:tcW w:w="4819" w:type="dxa"/>
          </w:tcPr>
          <w:p w:rsidR="00FE703A" w:rsidRPr="00D20065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Style w:val="11pt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11pt"/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D20065">
              <w:rPr>
                <w:rFonts w:ascii="Times New Roman" w:hAnsi="Times New Roman"/>
                <w:sz w:val="28"/>
                <w:szCs w:val="28"/>
              </w:rPr>
              <w:t>бъекты, включенные в перечень,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</w:t>
            </w:r>
            <w:proofErr w:type="gramEnd"/>
          </w:p>
        </w:tc>
        <w:tc>
          <w:tcPr>
            <w:tcW w:w="3322" w:type="dxa"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FE703A" w:rsidRDefault="00FE703A" w:rsidP="00C16A6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2,0</w:t>
            </w:r>
          </w:p>
        </w:tc>
      </w:tr>
    </w:tbl>
    <w:p w:rsidR="00FE703A" w:rsidRDefault="00FE703A" w:rsidP="00FE7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E703A" w:rsidRPr="0018098E" w:rsidRDefault="00FE703A" w:rsidP="00FE703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18098E">
        <w:rPr>
          <w:rFonts w:ascii="Times New Roman CYR" w:hAnsi="Times New Roman CYR" w:cs="Times New Roman CYR"/>
          <w:sz w:val="28"/>
          <w:szCs w:val="28"/>
        </w:rPr>
        <w:t>Налоговая база</w:t>
      </w:r>
    </w:p>
    <w:p w:rsidR="00FE703A" w:rsidRPr="000C45C8" w:rsidRDefault="00FE703A" w:rsidP="00FE703A">
      <w:pPr>
        <w:pStyle w:val="a3"/>
        <w:autoSpaceDE w:val="0"/>
        <w:autoSpaceDN w:val="0"/>
        <w:adjustRightInd w:val="0"/>
        <w:spacing w:after="0" w:line="240" w:lineRule="auto"/>
        <w:ind w:left="1069"/>
        <w:rPr>
          <w:rFonts w:ascii="Times New Roman CYR" w:hAnsi="Times New Roman CYR" w:cs="Times New Roman CYR"/>
          <w:sz w:val="28"/>
          <w:szCs w:val="28"/>
        </w:rPr>
      </w:pPr>
    </w:p>
    <w:p w:rsidR="00FE703A" w:rsidRPr="0018098E" w:rsidRDefault="00FE703A" w:rsidP="00FE703A">
      <w:pPr>
        <w:pStyle w:val="1"/>
        <w:numPr>
          <w:ilvl w:val="1"/>
          <w:numId w:val="3"/>
        </w:numPr>
        <w:shd w:val="clear" w:color="auto" w:fill="auto"/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периодом, с учетом особенностей, предусмотренных статьей 403 Налогового кодекса Российской Федерации.</w:t>
      </w:r>
    </w:p>
    <w:p w:rsidR="00FE703A" w:rsidRPr="0018098E" w:rsidRDefault="00FE703A" w:rsidP="00FE703A">
      <w:pPr>
        <w:pStyle w:val="1"/>
        <w:numPr>
          <w:ilvl w:val="1"/>
          <w:numId w:val="3"/>
        </w:numPr>
        <w:shd w:val="clear" w:color="auto" w:fill="auto"/>
        <w:tabs>
          <w:tab w:val="left" w:pos="993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FE703A" w:rsidRPr="0018098E" w:rsidRDefault="00FE703A" w:rsidP="00FE703A">
      <w:pPr>
        <w:pStyle w:val="1"/>
        <w:numPr>
          <w:ilvl w:val="1"/>
          <w:numId w:val="3"/>
        </w:numPr>
        <w:shd w:val="clear" w:color="auto" w:fill="auto"/>
        <w:tabs>
          <w:tab w:val="left" w:pos="0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FE703A" w:rsidRPr="0018098E" w:rsidRDefault="00FE703A" w:rsidP="00FE703A">
      <w:pPr>
        <w:pStyle w:val="1"/>
        <w:numPr>
          <w:ilvl w:val="1"/>
          <w:numId w:val="3"/>
        </w:numPr>
        <w:shd w:val="clear" w:color="auto" w:fill="auto"/>
        <w:tabs>
          <w:tab w:val="left" w:pos="0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8098E">
        <w:rPr>
          <w:rFonts w:ascii="Times New Roman" w:hAnsi="Times New Roman" w:cs="Times New Roman"/>
          <w:sz w:val="28"/>
          <w:szCs w:val="28"/>
        </w:rPr>
        <w:tab/>
        <w:t xml:space="preserve">база в отношении жилого дома определяется </w:t>
      </w:r>
      <w:r w:rsidRPr="0018098E">
        <w:rPr>
          <w:rFonts w:ascii="Times New Roman" w:hAnsi="Times New Roman" w:cs="Times New Roman"/>
          <w:sz w:val="28"/>
          <w:szCs w:val="28"/>
        </w:rPr>
        <w:lastRenderedPageBreak/>
        <w:t>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FE703A" w:rsidRPr="0018098E" w:rsidRDefault="00FE703A" w:rsidP="00FE703A">
      <w:pPr>
        <w:pStyle w:val="1"/>
        <w:numPr>
          <w:ilvl w:val="1"/>
          <w:numId w:val="3"/>
        </w:numPr>
        <w:shd w:val="clear" w:color="auto" w:fill="auto"/>
        <w:tabs>
          <w:tab w:val="left" w:pos="0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FE703A" w:rsidRDefault="00FE703A" w:rsidP="00FE703A">
      <w:pPr>
        <w:pStyle w:val="1"/>
        <w:numPr>
          <w:ilvl w:val="1"/>
          <w:numId w:val="3"/>
        </w:numPr>
        <w:shd w:val="clear" w:color="auto" w:fill="auto"/>
        <w:tabs>
          <w:tab w:val="left" w:pos="0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В</w:t>
      </w:r>
      <w:r w:rsidRPr="0018098E">
        <w:rPr>
          <w:rFonts w:ascii="Times New Roman" w:hAnsi="Times New Roman" w:cs="Times New Roman"/>
          <w:sz w:val="28"/>
          <w:szCs w:val="28"/>
        </w:rPr>
        <w:tab/>
        <w:t xml:space="preserve">случае если при применении налоговых вычетов, предусмотренных пунктами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8098E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098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809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18098E">
        <w:rPr>
          <w:rFonts w:ascii="Times New Roman" w:hAnsi="Times New Roman" w:cs="Times New Roman"/>
          <w:sz w:val="28"/>
          <w:szCs w:val="28"/>
        </w:rPr>
        <w:t>, налоговая база принимает отрицательное значение, в целях исчисления налога такая налогов</w:t>
      </w:r>
      <w:r>
        <w:rPr>
          <w:rFonts w:ascii="Times New Roman" w:hAnsi="Times New Roman" w:cs="Times New Roman"/>
          <w:sz w:val="28"/>
          <w:szCs w:val="28"/>
        </w:rPr>
        <w:t xml:space="preserve">ая база принимается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равной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нулю.</w:t>
      </w:r>
    </w:p>
    <w:p w:rsidR="00FE703A" w:rsidRDefault="00FE703A" w:rsidP="00FE703A">
      <w:pPr>
        <w:pStyle w:val="1"/>
        <w:shd w:val="clear" w:color="auto" w:fill="auto"/>
        <w:tabs>
          <w:tab w:val="left" w:pos="0"/>
        </w:tabs>
        <w:spacing w:after="0"/>
        <w:ind w:left="567" w:right="18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Налоговые льготы</w:t>
      </w:r>
    </w:p>
    <w:p w:rsidR="00FE703A" w:rsidRPr="000A6ED5" w:rsidRDefault="00FE703A" w:rsidP="00FE703A">
      <w:pPr>
        <w:pStyle w:val="1"/>
        <w:shd w:val="clear" w:color="auto" w:fill="auto"/>
        <w:tabs>
          <w:tab w:val="left" w:pos="0"/>
        </w:tabs>
        <w:spacing w:before="244" w:after="0"/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Установить, что для граждан, </w:t>
      </w:r>
      <w:r w:rsidRPr="004B47C2">
        <w:rPr>
          <w:rFonts w:ascii="Times New Roman" w:hAnsi="Times New Roman" w:cs="Times New Roman"/>
          <w:sz w:val="28"/>
          <w:szCs w:val="28"/>
        </w:rPr>
        <w:t xml:space="preserve">имеющих   в собственности имущество,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A6ED5">
        <w:rPr>
          <w:rFonts w:ascii="Times New Roman" w:hAnsi="Times New Roman" w:cs="Times New Roman"/>
          <w:sz w:val="28"/>
          <w:szCs w:val="28"/>
        </w:rPr>
        <w:t xml:space="preserve">являющееся  объектом  налогообложения на территории муниципального образования"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Лебяжинский</w:t>
      </w:r>
      <w:proofErr w:type="spellEnd"/>
      <w:r w:rsidRPr="000A6ED5">
        <w:rPr>
          <w:rFonts w:ascii="Times New Roman" w:hAnsi="Times New Roman" w:cs="Times New Roman"/>
          <w:sz w:val="28"/>
          <w:szCs w:val="28"/>
        </w:rPr>
        <w:t xml:space="preserve">  сельсовет", льготы, установленные в соответствии со статьей 407  Налогового кодекса Российской Федерации, действуют в полном объеме.</w:t>
      </w:r>
    </w:p>
    <w:p w:rsidR="00FE703A" w:rsidRDefault="00FE703A" w:rsidP="00FE703A">
      <w:pPr>
        <w:pStyle w:val="1"/>
        <w:shd w:val="clear" w:color="auto" w:fill="auto"/>
        <w:tabs>
          <w:tab w:val="left" w:pos="1213"/>
        </w:tabs>
        <w:spacing w:after="0" w:line="322" w:lineRule="exact"/>
        <w:ind w:right="8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E703A" w:rsidRDefault="00FE703A" w:rsidP="00FE703A">
      <w:pPr>
        <w:pStyle w:val="1"/>
        <w:shd w:val="clear" w:color="auto" w:fill="auto"/>
        <w:tabs>
          <w:tab w:val="left" w:pos="1213"/>
        </w:tabs>
        <w:spacing w:after="0" w:line="322" w:lineRule="exact"/>
        <w:ind w:right="8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B29B7">
        <w:rPr>
          <w:rFonts w:ascii="Times New Roman" w:hAnsi="Times New Roman" w:cs="Times New Roman"/>
          <w:sz w:val="28"/>
          <w:szCs w:val="28"/>
        </w:rPr>
        <w:t>5. Срок уплаты</w:t>
      </w:r>
    </w:p>
    <w:p w:rsidR="00FE703A" w:rsidRPr="004B29B7" w:rsidRDefault="00FE703A" w:rsidP="00FE703A">
      <w:pPr>
        <w:pStyle w:val="1"/>
        <w:shd w:val="clear" w:color="auto" w:fill="auto"/>
        <w:tabs>
          <w:tab w:val="left" w:pos="1213"/>
        </w:tabs>
        <w:spacing w:after="0" w:line="322" w:lineRule="exact"/>
        <w:ind w:right="8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E703A" w:rsidRPr="004B47C2" w:rsidRDefault="00FE703A" w:rsidP="00FE703A">
      <w:pPr>
        <w:pStyle w:val="1"/>
        <w:shd w:val="clear" w:color="auto" w:fill="auto"/>
        <w:tabs>
          <w:tab w:val="left" w:pos="1213"/>
        </w:tabs>
        <w:spacing w:after="0" w:line="322" w:lineRule="exact"/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4B47C2">
        <w:rPr>
          <w:rFonts w:ascii="Times New Roman" w:hAnsi="Times New Roman" w:cs="Times New Roman"/>
          <w:sz w:val="28"/>
          <w:szCs w:val="28"/>
        </w:rPr>
        <w:t xml:space="preserve">Налог подлежит уплате налогоплательщиками в срок не позднее 1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4B47C2">
        <w:rPr>
          <w:rFonts w:ascii="Times New Roman" w:hAnsi="Times New Roman" w:cs="Times New Roman"/>
          <w:sz w:val="28"/>
          <w:szCs w:val="28"/>
        </w:rPr>
        <w:t xml:space="preserve"> года, следующего за истекшим налоговым периодом.</w:t>
      </w:r>
    </w:p>
    <w:p w:rsidR="008C72B9" w:rsidRDefault="008C72B9">
      <w:bookmarkStart w:id="0" w:name="_GoBack"/>
      <w:bookmarkEnd w:id="0"/>
    </w:p>
    <w:sectPr w:rsidR="008C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1362"/>
    <w:multiLevelType w:val="multilevel"/>
    <w:tmpl w:val="E51C17B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57" w:hanging="2160"/>
      </w:pPr>
      <w:rPr>
        <w:rFonts w:hint="default"/>
      </w:rPr>
    </w:lvl>
  </w:abstractNum>
  <w:abstractNum w:abstractNumId="1">
    <w:nsid w:val="50547EBD"/>
    <w:multiLevelType w:val="multilevel"/>
    <w:tmpl w:val="8C8C5D7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5C6B5199"/>
    <w:multiLevelType w:val="multilevel"/>
    <w:tmpl w:val="E4B0D4E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3A"/>
    <w:rsid w:val="008C72B9"/>
    <w:rsid w:val="00FE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3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03A"/>
    <w:pPr>
      <w:ind w:left="720"/>
      <w:contextualSpacing/>
    </w:pPr>
  </w:style>
  <w:style w:type="table" w:styleId="a4">
    <w:name w:val="Table Grid"/>
    <w:basedOn w:val="a1"/>
    <w:uiPriority w:val="59"/>
    <w:rsid w:val="00FE7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Основной текст + 11 pt;Полужирный"/>
    <w:basedOn w:val="a0"/>
    <w:rsid w:val="00FE703A"/>
    <w:rPr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a5">
    <w:name w:val="Основной текст_"/>
    <w:basedOn w:val="a0"/>
    <w:link w:val="1"/>
    <w:rsid w:val="00FE703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FE703A"/>
    <w:pPr>
      <w:widowControl w:val="0"/>
      <w:shd w:val="clear" w:color="auto" w:fill="FFFFFF"/>
      <w:spacing w:after="1140" w:line="317" w:lineRule="exact"/>
      <w:ind w:hanging="880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3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03A"/>
    <w:pPr>
      <w:ind w:left="720"/>
      <w:contextualSpacing/>
    </w:pPr>
  </w:style>
  <w:style w:type="table" w:styleId="a4">
    <w:name w:val="Table Grid"/>
    <w:basedOn w:val="a1"/>
    <w:uiPriority w:val="59"/>
    <w:rsid w:val="00FE7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Основной текст + 11 pt;Полужирный"/>
    <w:basedOn w:val="a0"/>
    <w:rsid w:val="00FE703A"/>
    <w:rPr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a5">
    <w:name w:val="Основной текст_"/>
    <w:basedOn w:val="a0"/>
    <w:link w:val="1"/>
    <w:rsid w:val="00FE703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FE703A"/>
    <w:pPr>
      <w:widowControl w:val="0"/>
      <w:shd w:val="clear" w:color="auto" w:fill="FFFFFF"/>
      <w:spacing w:after="1140" w:line="317" w:lineRule="exact"/>
      <w:ind w:hanging="880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2017-01-02T16:19:00Z</dcterms:created>
  <dcterms:modified xsi:type="dcterms:W3CDTF">2017-01-02T16:20:00Z</dcterms:modified>
</cp:coreProperties>
</file>