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B7" w:rsidRPr="00B50322" w:rsidRDefault="00CE59B7" w:rsidP="00CE59B7">
      <w:pPr>
        <w:widowControl/>
        <w:spacing w:before="62" w:line="283" w:lineRule="exact"/>
        <w:ind w:left="490"/>
        <w:jc w:val="right"/>
        <w:rPr>
          <w:rFonts w:ascii="Times New Roman" w:hAnsi="Times New Roman"/>
          <w:bCs/>
        </w:rPr>
      </w:pPr>
      <w:r w:rsidRPr="00B50322">
        <w:rPr>
          <w:rFonts w:ascii="Times New Roman" w:hAnsi="Times New Roman"/>
          <w:bCs/>
        </w:rPr>
        <w:t>Утверждено Решением Совета</w:t>
      </w:r>
    </w:p>
    <w:p w:rsidR="00CE59B7" w:rsidRDefault="00CE59B7" w:rsidP="00CE59B7">
      <w:pPr>
        <w:widowControl/>
        <w:spacing w:before="62" w:line="283" w:lineRule="exact"/>
        <w:ind w:left="490"/>
        <w:jc w:val="right"/>
        <w:rPr>
          <w:rFonts w:ascii="Times New Roman" w:hAnsi="Times New Roman"/>
          <w:bCs/>
        </w:rPr>
      </w:pPr>
      <w:r w:rsidRPr="00B50322">
        <w:rPr>
          <w:rFonts w:ascii="Times New Roman" w:hAnsi="Times New Roman"/>
          <w:bCs/>
        </w:rPr>
        <w:t xml:space="preserve">МО «Федоровский сельсовет» </w:t>
      </w:r>
    </w:p>
    <w:p w:rsidR="00CE59B7" w:rsidRPr="00B50322" w:rsidRDefault="00CE59B7" w:rsidP="00CE59B7">
      <w:pPr>
        <w:widowControl/>
        <w:spacing w:before="62" w:line="283" w:lineRule="exact"/>
        <w:ind w:left="490"/>
        <w:jc w:val="right"/>
        <w:rPr>
          <w:rFonts w:ascii="Times New Roman" w:hAnsi="Times New Roman"/>
          <w:bCs/>
        </w:rPr>
      </w:pPr>
      <w:r w:rsidRPr="00B50322">
        <w:rPr>
          <w:rFonts w:ascii="Times New Roman" w:hAnsi="Times New Roman"/>
          <w:bCs/>
        </w:rPr>
        <w:t>От 1</w:t>
      </w:r>
      <w:r>
        <w:rPr>
          <w:rFonts w:ascii="Times New Roman" w:hAnsi="Times New Roman"/>
          <w:bCs/>
        </w:rPr>
        <w:t>8</w:t>
      </w:r>
      <w:r w:rsidRPr="00B50322">
        <w:rPr>
          <w:rFonts w:ascii="Times New Roman" w:hAnsi="Times New Roman"/>
          <w:bCs/>
        </w:rPr>
        <w:t>.1</w:t>
      </w:r>
      <w:r>
        <w:rPr>
          <w:rFonts w:ascii="Times New Roman" w:hAnsi="Times New Roman"/>
          <w:bCs/>
        </w:rPr>
        <w:t>0.2016 №21</w:t>
      </w:r>
    </w:p>
    <w:p w:rsidR="00CE59B7" w:rsidRPr="00B50322" w:rsidRDefault="00CE59B7" w:rsidP="00CE59B7">
      <w:pPr>
        <w:widowControl/>
        <w:spacing w:before="62" w:line="283" w:lineRule="exact"/>
        <w:ind w:left="490"/>
        <w:jc w:val="right"/>
        <w:rPr>
          <w:rFonts w:ascii="Times New Roman" w:hAnsi="Times New Roman"/>
          <w:bCs/>
        </w:rPr>
      </w:pPr>
    </w:p>
    <w:p w:rsidR="00CE59B7" w:rsidRPr="00B50322" w:rsidRDefault="00CE59B7" w:rsidP="00CE59B7">
      <w:pPr>
        <w:widowControl/>
        <w:spacing w:before="62" w:line="283" w:lineRule="exact"/>
        <w:ind w:left="490"/>
        <w:jc w:val="center"/>
        <w:rPr>
          <w:rFonts w:ascii="Times New Roman" w:hAnsi="Times New Roman"/>
          <w:b/>
          <w:bCs/>
          <w:sz w:val="26"/>
          <w:szCs w:val="26"/>
        </w:rPr>
      </w:pPr>
      <w:r w:rsidRPr="00B50322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CE59B7" w:rsidRPr="00B50322" w:rsidRDefault="00CE59B7" w:rsidP="00CE59B7">
      <w:pPr>
        <w:widowControl/>
        <w:spacing w:before="62" w:line="283" w:lineRule="exact"/>
        <w:ind w:left="490"/>
        <w:jc w:val="center"/>
        <w:rPr>
          <w:rFonts w:ascii="Times New Roman" w:hAnsi="Times New Roman"/>
          <w:b/>
          <w:bCs/>
          <w:sz w:val="26"/>
          <w:szCs w:val="26"/>
        </w:rPr>
      </w:pPr>
      <w:r w:rsidRPr="00B50322">
        <w:rPr>
          <w:rFonts w:ascii="Times New Roman" w:hAnsi="Times New Roman"/>
          <w:b/>
          <w:bCs/>
          <w:sz w:val="26"/>
          <w:szCs w:val="26"/>
        </w:rPr>
        <w:t>о налоге на имущество физических лиц</w:t>
      </w:r>
    </w:p>
    <w:p w:rsidR="00CE59B7" w:rsidRPr="00B50322" w:rsidRDefault="00CE59B7" w:rsidP="00CE59B7">
      <w:pPr>
        <w:widowControl/>
        <w:spacing w:before="62" w:line="283" w:lineRule="exact"/>
        <w:ind w:left="490"/>
        <w:jc w:val="center"/>
        <w:rPr>
          <w:rFonts w:ascii="Candara" w:hAnsi="Candara"/>
          <w:b/>
          <w:sz w:val="26"/>
          <w:szCs w:val="26"/>
        </w:rPr>
      </w:pPr>
      <w:r w:rsidRPr="00B50322">
        <w:rPr>
          <w:rFonts w:ascii="Times New Roman" w:hAnsi="Times New Roman"/>
          <w:b/>
          <w:bCs/>
          <w:sz w:val="26"/>
          <w:szCs w:val="26"/>
        </w:rPr>
        <w:t>на территории муниципального образования «Федоровский сельсовет»</w:t>
      </w:r>
    </w:p>
    <w:p w:rsidR="00CE59B7" w:rsidRPr="00B50322" w:rsidRDefault="00CE59B7" w:rsidP="00CE59B7">
      <w:pPr>
        <w:widowControl/>
        <w:spacing w:before="53"/>
        <w:jc w:val="center"/>
        <w:rPr>
          <w:rFonts w:ascii="Times New Roman" w:hAnsi="Times New Roman"/>
          <w:b/>
          <w:bCs/>
        </w:rPr>
      </w:pPr>
      <w:r w:rsidRPr="00B50322">
        <w:rPr>
          <w:rFonts w:ascii="Times New Roman" w:hAnsi="Times New Roman"/>
          <w:b/>
          <w:bCs/>
        </w:rPr>
        <w:t>1. Общие положения</w:t>
      </w:r>
    </w:p>
    <w:p w:rsidR="00CE59B7" w:rsidRPr="00B50322" w:rsidRDefault="00CE59B7" w:rsidP="00CE59B7">
      <w:pPr>
        <w:widowControl/>
        <w:numPr>
          <w:ilvl w:val="0"/>
          <w:numId w:val="1"/>
        </w:numPr>
        <w:tabs>
          <w:tab w:val="left" w:pos="1008"/>
        </w:tabs>
        <w:spacing w:before="29" w:line="283" w:lineRule="exact"/>
        <w:jc w:val="both"/>
        <w:rPr>
          <w:rFonts w:ascii="Times New Roman" w:hAnsi="Times New Roman"/>
        </w:rPr>
      </w:pPr>
      <w:r w:rsidRPr="00B50322">
        <w:rPr>
          <w:rFonts w:ascii="Times New Roman" w:hAnsi="Times New Roman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«Федоровский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CE59B7" w:rsidRPr="00B50322" w:rsidRDefault="00CE59B7" w:rsidP="00CE59B7">
      <w:pPr>
        <w:widowControl/>
        <w:numPr>
          <w:ilvl w:val="0"/>
          <w:numId w:val="1"/>
        </w:numPr>
        <w:tabs>
          <w:tab w:val="left" w:pos="1008"/>
        </w:tabs>
        <w:spacing w:line="283" w:lineRule="exact"/>
        <w:ind w:right="10"/>
        <w:jc w:val="both"/>
        <w:rPr>
          <w:rFonts w:ascii="Times New Roman" w:hAnsi="Times New Roman"/>
        </w:rPr>
      </w:pPr>
      <w:r w:rsidRPr="00B50322">
        <w:rPr>
          <w:rFonts w:ascii="Times New Roman" w:hAnsi="Times New Roman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CE59B7" w:rsidRPr="00B50322" w:rsidRDefault="00CE59B7" w:rsidP="00CE59B7">
      <w:pPr>
        <w:widowControl/>
        <w:spacing w:line="240" w:lineRule="exact"/>
        <w:ind w:right="14"/>
        <w:jc w:val="center"/>
        <w:rPr>
          <w:rFonts w:ascii="Candara" w:hAnsi="Candara"/>
          <w:sz w:val="20"/>
          <w:szCs w:val="20"/>
        </w:rPr>
      </w:pPr>
    </w:p>
    <w:p w:rsidR="00CE59B7" w:rsidRPr="00B50322" w:rsidRDefault="00CE59B7" w:rsidP="00CE59B7">
      <w:pPr>
        <w:widowControl/>
        <w:spacing w:before="53"/>
        <w:ind w:right="14"/>
        <w:jc w:val="center"/>
        <w:rPr>
          <w:rFonts w:ascii="Times New Roman" w:hAnsi="Times New Roman"/>
          <w:b/>
          <w:bCs/>
        </w:rPr>
      </w:pPr>
      <w:r w:rsidRPr="00B50322">
        <w:rPr>
          <w:rFonts w:ascii="Times New Roman" w:hAnsi="Times New Roman"/>
          <w:b/>
        </w:rPr>
        <w:t>2.</w:t>
      </w:r>
      <w:r w:rsidRPr="00B50322">
        <w:rPr>
          <w:rFonts w:ascii="Times New Roman" w:hAnsi="Times New Roman"/>
        </w:rPr>
        <w:t xml:space="preserve"> </w:t>
      </w:r>
      <w:r w:rsidRPr="00B50322">
        <w:rPr>
          <w:rFonts w:ascii="Times New Roman" w:hAnsi="Times New Roman"/>
          <w:b/>
          <w:bCs/>
        </w:rPr>
        <w:t>Налоговые ставки</w:t>
      </w:r>
    </w:p>
    <w:tbl>
      <w:tblPr>
        <w:tblpPr w:leftFromText="180" w:rightFromText="180" w:vertAnchor="text" w:horzAnchor="margin" w:tblpXSpec="center" w:tblpY="522"/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4"/>
        <w:gridCol w:w="2639"/>
        <w:gridCol w:w="1613"/>
      </w:tblGrid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  <w:b/>
                <w:bCs/>
              </w:rPr>
            </w:pPr>
            <w:r w:rsidRPr="00B50322">
              <w:rPr>
                <w:rFonts w:ascii="Times New Roman" w:hAnsi="Times New Roman"/>
                <w:b/>
                <w:bCs/>
              </w:rPr>
              <w:t>Объект налогообложения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8" w:lineRule="exact"/>
              <w:ind w:firstLine="5"/>
              <w:rPr>
                <w:rFonts w:ascii="Times New Roman" w:hAnsi="Times New Roman"/>
                <w:b/>
                <w:bCs/>
              </w:rPr>
            </w:pPr>
            <w:r w:rsidRPr="00B50322">
              <w:rPr>
                <w:rFonts w:ascii="Times New Roman" w:hAnsi="Times New Roman"/>
                <w:b/>
                <w:bCs/>
              </w:rPr>
              <w:t>Кадастровая стоимость объекта налогообложения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  <w:b/>
                <w:bCs/>
              </w:rPr>
            </w:pPr>
            <w:r w:rsidRPr="00B50322">
              <w:rPr>
                <w:rFonts w:ascii="Times New Roman" w:hAnsi="Times New Roman"/>
                <w:b/>
                <w:bCs/>
              </w:rPr>
              <w:t>Ставка налога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93" w:lineRule="exact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до 1 миллиона рублей включительно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0,1 процент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</w:p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3" w:lineRule="exact"/>
              <w:ind w:firstLine="5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свыше 1 миллиона рублей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0,15 процента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3" w:lineRule="exact"/>
              <w:ind w:right="2390" w:firstLine="14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Жилое помещение (квартира, комната)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3" w:lineRule="exact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до 1 миллиона рублей включительно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0,1 процент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</w:p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98" w:lineRule="exact"/>
              <w:ind w:right="509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свыше 1 миллиона рублей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0,15 процента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 xml:space="preserve">Гараж, </w:t>
            </w:r>
            <w:proofErr w:type="spellStart"/>
            <w:r w:rsidRPr="00B50322">
              <w:rPr>
                <w:rFonts w:ascii="Times New Roman" w:hAnsi="Times New Roman"/>
              </w:rPr>
              <w:t>машино</w:t>
            </w:r>
            <w:proofErr w:type="spellEnd"/>
            <w:r w:rsidRPr="00B50322">
              <w:rPr>
                <w:rFonts w:ascii="Times New Roman" w:hAnsi="Times New Roman"/>
              </w:rPr>
              <w:t>-место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3" w:lineRule="exact"/>
              <w:ind w:left="10" w:hanging="10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до 500 тысяч рублей включительно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0,01 процента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</w:p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8" w:lineRule="exact"/>
              <w:ind w:right="682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свыше 500 тысяч рублей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0,015 процента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78" w:lineRule="exact"/>
              <w:ind w:right="144" w:firstLine="10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Объекты незавершенного строительства, в случае если проектируемое назначение таких объектов является жилой дом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Candara" w:hAnsi="Candar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0,05 процента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3" w:lineRule="exact"/>
              <w:ind w:right="163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 xml:space="preserve">Единый недвижимый комплекс, в состав </w:t>
            </w:r>
            <w:proofErr w:type="gramStart"/>
            <w:r w:rsidRPr="00B50322">
              <w:rPr>
                <w:rFonts w:ascii="Times New Roman" w:hAnsi="Times New Roman"/>
              </w:rPr>
              <w:t>которых</w:t>
            </w:r>
            <w:proofErr w:type="gramEnd"/>
            <w:r w:rsidRPr="00B50322">
              <w:rPr>
                <w:rFonts w:ascii="Times New Roman" w:hAnsi="Times New Roman"/>
              </w:rPr>
              <w:t xml:space="preserve"> входит хотя бы одно жилое помещение (жилой дом) *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ind w:left="1694"/>
              <w:rPr>
                <w:rFonts w:ascii="Times New Roman" w:hAnsi="Times New Roman"/>
                <w:b/>
                <w:bCs/>
                <w:sz w:val="8"/>
                <w:szCs w:val="8"/>
              </w:rPr>
            </w:pPr>
            <w:r w:rsidRPr="00B50322">
              <w:rPr>
                <w:rFonts w:ascii="Times New Roman" w:hAnsi="Times New Roman"/>
                <w:b/>
                <w:bCs/>
                <w:sz w:val="8"/>
                <w:szCs w:val="8"/>
              </w:rPr>
              <w:t>•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0,15 процента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3" w:lineRule="exact"/>
              <w:ind w:left="5" w:hanging="5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B50322">
              <w:rPr>
                <w:rFonts w:ascii="Times New Roman" w:hAnsi="Times New Roman"/>
              </w:rPr>
              <w:t>кв.м</w:t>
            </w:r>
            <w:proofErr w:type="spellEnd"/>
            <w:r w:rsidRPr="00B50322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Candara" w:hAnsi="Candar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jc w:val="center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B50322">
              <w:rPr>
                <w:rFonts w:ascii="Times New Roman" w:hAnsi="Times New Roman"/>
              </w:rPr>
              <w:t>процента</w:t>
            </w:r>
          </w:p>
        </w:tc>
      </w:tr>
    </w:tbl>
    <w:p w:rsidR="00CE59B7" w:rsidRPr="00B50322" w:rsidRDefault="00CE59B7" w:rsidP="00CE59B7">
      <w:pPr>
        <w:widowControl/>
        <w:ind w:left="590"/>
        <w:jc w:val="center"/>
        <w:rPr>
          <w:rFonts w:ascii="Times New Roman" w:hAnsi="Times New Roman"/>
        </w:rPr>
      </w:pPr>
      <w:r w:rsidRPr="00B50322">
        <w:rPr>
          <w:rFonts w:ascii="Times New Roman" w:hAnsi="Times New Roman"/>
        </w:rPr>
        <w:t>Ставки налога на недвижимое имущество устанавливаются в следующих размерах:</w:t>
      </w:r>
    </w:p>
    <w:p w:rsidR="00CE59B7" w:rsidRPr="00CE59B7" w:rsidRDefault="00CE59B7" w:rsidP="00CE59B7">
      <w:pPr>
        <w:widowControl/>
        <w:spacing w:before="730" w:line="240" w:lineRule="exact"/>
        <w:rPr>
          <w:rStyle w:val="FontStyle20"/>
          <w:rFonts w:asciiTheme="minorHAnsi" w:hAnsiTheme="minorHAnsi"/>
          <w:i w:val="0"/>
          <w:position w:val="-6"/>
        </w:rPr>
      </w:pPr>
    </w:p>
    <w:tbl>
      <w:tblPr>
        <w:tblpPr w:leftFromText="180" w:rightFromText="180" w:vertAnchor="text" w:horzAnchor="margin" w:tblpX="-488" w:tblpY="618"/>
        <w:tblW w:w="100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4"/>
        <w:gridCol w:w="1986"/>
        <w:gridCol w:w="2040"/>
      </w:tblGrid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93" w:lineRule="exact"/>
              <w:ind w:firstLine="5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Объекты с кадастровой стоимостью свыше 300 миллионов рублей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Candara" w:hAnsi="Candara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ind w:left="245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0,2 процента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spacing w:line="283" w:lineRule="exact"/>
              <w:ind w:right="178" w:firstLine="5"/>
              <w:rPr>
                <w:rFonts w:ascii="Times New Roman" w:hAnsi="Times New Roman"/>
              </w:rPr>
            </w:pPr>
            <w:proofErr w:type="gramStart"/>
            <w:r w:rsidRPr="00B50322">
              <w:rPr>
                <w:rFonts w:ascii="Times New Roman" w:hAnsi="Times New Roman"/>
              </w:rPr>
              <w:t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</w:t>
            </w:r>
            <w:proofErr w:type="gramEnd"/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Candara" w:hAnsi="Candara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  <w:r w:rsidRPr="00B50322">
              <w:rPr>
                <w:rFonts w:ascii="Times New Roman" w:hAnsi="Times New Roman"/>
              </w:rPr>
              <w:t>процента</w:t>
            </w:r>
          </w:p>
        </w:tc>
      </w:tr>
      <w:tr w:rsidR="00CE59B7" w:rsidRPr="00B50322" w:rsidTr="00CE59B7">
        <w:tblPrEx>
          <w:tblCellMar>
            <w:top w:w="0" w:type="dxa"/>
            <w:bottom w:w="0" w:type="dxa"/>
          </w:tblCellMar>
        </w:tblPrEx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Прочие объекты налогообложения</w:t>
            </w:r>
            <w:r>
              <w:rPr>
                <w:rFonts w:ascii="Times New Roman" w:hAnsi="Times New Roman"/>
              </w:rPr>
              <w:t xml:space="preserve"> </w:t>
            </w:r>
            <w:r w:rsidRPr="00B50322">
              <w:rPr>
                <w:rFonts w:ascii="Times New Roman" w:hAnsi="Times New Roman"/>
              </w:rPr>
              <w:t>индивидуального жилищного строительства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rPr>
                <w:rFonts w:ascii="Candara" w:hAnsi="Candara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9B7" w:rsidRPr="00B50322" w:rsidRDefault="00CE59B7" w:rsidP="00CE59B7">
            <w:pPr>
              <w:widowControl/>
              <w:ind w:left="235"/>
              <w:rPr>
                <w:rFonts w:ascii="Times New Roman" w:hAnsi="Times New Roman"/>
              </w:rPr>
            </w:pPr>
            <w:r w:rsidRPr="00B50322">
              <w:rPr>
                <w:rFonts w:ascii="Times New Roman" w:hAnsi="Times New Roman"/>
              </w:rPr>
              <w:t>0,2 процента</w:t>
            </w:r>
          </w:p>
        </w:tc>
      </w:tr>
    </w:tbl>
    <w:p w:rsidR="00CE59B7" w:rsidRPr="00CE59B7" w:rsidRDefault="00CE59B7" w:rsidP="00CE59B7">
      <w:pPr>
        <w:widowControl/>
        <w:spacing w:before="730" w:line="240" w:lineRule="exact"/>
        <w:rPr>
          <w:rStyle w:val="FontStyle20"/>
          <w:rFonts w:asciiTheme="minorHAnsi" w:hAnsiTheme="minorHAnsi"/>
          <w:i w:val="0"/>
          <w:position w:val="-6"/>
        </w:rPr>
      </w:pPr>
      <w:bookmarkStart w:id="0" w:name="_GoBack"/>
      <w:bookmarkEnd w:id="0"/>
    </w:p>
    <w:p w:rsidR="00CE59B7" w:rsidRDefault="00CE59B7" w:rsidP="00CE59B7">
      <w:pPr>
        <w:widowControl/>
        <w:spacing w:line="278" w:lineRule="exact"/>
        <w:ind w:firstLine="859"/>
        <w:jc w:val="both"/>
        <w:rPr>
          <w:rFonts w:ascii="Times New Roman" w:hAnsi="Times New Roman"/>
        </w:rPr>
      </w:pPr>
    </w:p>
    <w:p w:rsidR="00CE59B7" w:rsidRPr="00B50322" w:rsidRDefault="00CE59B7" w:rsidP="00CE59B7">
      <w:pPr>
        <w:widowControl/>
        <w:numPr>
          <w:ilvl w:val="0"/>
          <w:numId w:val="2"/>
        </w:numPr>
        <w:spacing w:line="278" w:lineRule="exact"/>
        <w:jc w:val="center"/>
        <w:rPr>
          <w:rFonts w:ascii="Times New Roman" w:hAnsi="Times New Roman"/>
          <w:b/>
        </w:rPr>
      </w:pPr>
      <w:r w:rsidRPr="00B50322">
        <w:rPr>
          <w:rFonts w:ascii="Times New Roman" w:hAnsi="Times New Roman"/>
          <w:b/>
        </w:rPr>
        <w:t>Налоговые вычеты</w:t>
      </w:r>
    </w:p>
    <w:p w:rsidR="00CE59B7" w:rsidRPr="00B50322" w:rsidRDefault="00CE59B7" w:rsidP="00CE59B7">
      <w:pPr>
        <w:widowControl/>
        <w:spacing w:line="278" w:lineRule="exact"/>
        <w:ind w:firstLine="859"/>
        <w:jc w:val="both"/>
        <w:rPr>
          <w:rFonts w:ascii="Times New Roman" w:hAnsi="Times New Roman"/>
        </w:rPr>
      </w:pPr>
      <w:r w:rsidRPr="00B50322">
        <w:rPr>
          <w:rFonts w:ascii="Times New Roman" w:hAnsi="Times New Roman"/>
        </w:rPr>
        <w:t>Для граждан, имеющих в собственности имущество, являющееся объектом налогообложения на территории муниципального образования «Федоровский сельсовет» право на налоговые вычеты устанавливаются в соответствии со статьей 403 Налогового Кодекса Российской Федерации.</w:t>
      </w:r>
    </w:p>
    <w:p w:rsidR="00CE59B7" w:rsidRPr="00B50322" w:rsidRDefault="00CE59B7" w:rsidP="00CE59B7">
      <w:pPr>
        <w:widowControl/>
        <w:spacing w:line="240" w:lineRule="exact"/>
        <w:jc w:val="center"/>
        <w:rPr>
          <w:rFonts w:ascii="Candara" w:hAnsi="Candara"/>
          <w:sz w:val="20"/>
          <w:szCs w:val="20"/>
        </w:rPr>
      </w:pPr>
    </w:p>
    <w:p w:rsidR="00CE59B7" w:rsidRPr="00B50322" w:rsidRDefault="00CE59B7" w:rsidP="00CE59B7">
      <w:pPr>
        <w:widowControl/>
        <w:spacing w:before="67"/>
        <w:jc w:val="center"/>
        <w:rPr>
          <w:rFonts w:ascii="Times New Roman" w:hAnsi="Times New Roman"/>
          <w:b/>
          <w:bCs/>
        </w:rPr>
      </w:pPr>
      <w:r w:rsidRPr="00B50322">
        <w:rPr>
          <w:rFonts w:ascii="Times New Roman" w:hAnsi="Times New Roman"/>
          <w:b/>
          <w:bCs/>
        </w:rPr>
        <w:t>4. Льготы по уплате налога.</w:t>
      </w:r>
    </w:p>
    <w:p w:rsidR="00CE59B7" w:rsidRPr="00B50322" w:rsidRDefault="00CE59B7" w:rsidP="00CE59B7">
      <w:pPr>
        <w:widowControl/>
        <w:spacing w:before="226" w:line="288" w:lineRule="exact"/>
        <w:ind w:right="10" w:firstLine="864"/>
        <w:jc w:val="both"/>
        <w:rPr>
          <w:rFonts w:ascii="Times New Roman" w:hAnsi="Times New Roman"/>
        </w:rPr>
      </w:pPr>
      <w:r w:rsidRPr="00B50322">
        <w:rPr>
          <w:rFonts w:ascii="Times New Roman" w:hAnsi="Times New Roman"/>
        </w:rPr>
        <w:t>3.1. Для граждан, имеющих в собственности имущество, являющееся объектом налогообложения на территории муниципального образования «Федоровский сельсовет»  право на налоговые льготы устанавливаются в соответствии со статьей 407 главы 32 части второй Налогового Кодекса Российской Федерации.</w:t>
      </w:r>
    </w:p>
    <w:p w:rsidR="00014114" w:rsidRDefault="00014114"/>
    <w:sectPr w:rsidR="0001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017"/>
    <w:multiLevelType w:val="hybridMultilevel"/>
    <w:tmpl w:val="44C6DD2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37D8D"/>
    <w:multiLevelType w:val="singleLevel"/>
    <w:tmpl w:val="B97E8CA6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B7"/>
    <w:rsid w:val="00014114"/>
    <w:rsid w:val="00C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CE59B7"/>
    <w:rPr>
      <w:rFonts w:ascii="David" w:cs="David"/>
      <w:i/>
      <w:iCs/>
      <w:sz w:val="66"/>
      <w:szCs w:val="6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CE59B7"/>
    <w:rPr>
      <w:rFonts w:ascii="David" w:cs="David"/>
      <w:i/>
      <w:iCs/>
      <w:sz w:val="66"/>
      <w:szCs w:val="6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2017-01-02T10:40:00Z</dcterms:created>
  <dcterms:modified xsi:type="dcterms:W3CDTF">2017-01-02T10:46:00Z</dcterms:modified>
</cp:coreProperties>
</file>