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9ED" w:rsidRPr="00ED1719" w:rsidRDefault="009739ED" w:rsidP="009739E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1719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Утверждено</w:t>
      </w:r>
    </w:p>
    <w:p w:rsidR="009739ED" w:rsidRPr="00ED1719" w:rsidRDefault="009739ED" w:rsidP="009739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1719">
        <w:rPr>
          <w:rFonts w:ascii="Times New Roman" w:hAnsi="Times New Roman" w:cs="Times New Roman"/>
          <w:color w:val="000000" w:themeColor="text1"/>
          <w:sz w:val="24"/>
          <w:szCs w:val="24"/>
        </w:rPr>
        <w:t>Решением Совета</w:t>
      </w:r>
    </w:p>
    <w:p w:rsidR="009739ED" w:rsidRPr="00ED1719" w:rsidRDefault="009739ED" w:rsidP="009739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1719">
        <w:rPr>
          <w:rFonts w:ascii="Times New Roman" w:hAnsi="Times New Roman" w:cs="Times New Roman"/>
          <w:color w:val="000000" w:themeColor="text1"/>
          <w:sz w:val="24"/>
          <w:szCs w:val="24"/>
        </w:rPr>
        <w:t>МО "</w:t>
      </w:r>
      <w:proofErr w:type="spellStart"/>
      <w:r w:rsidRPr="00ED1719">
        <w:rPr>
          <w:rFonts w:ascii="Times New Roman" w:hAnsi="Times New Roman" w:cs="Times New Roman"/>
          <w:color w:val="000000" w:themeColor="text1"/>
          <w:sz w:val="24"/>
          <w:szCs w:val="24"/>
        </w:rPr>
        <w:t>Владимировский</w:t>
      </w:r>
      <w:proofErr w:type="spellEnd"/>
      <w:r w:rsidRPr="00ED17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сельсовет"</w:t>
      </w:r>
    </w:p>
    <w:p w:rsidR="009739ED" w:rsidRPr="00ED1719" w:rsidRDefault="009739ED" w:rsidP="009739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1719">
        <w:rPr>
          <w:rFonts w:ascii="Times New Roman" w:hAnsi="Times New Roman" w:cs="Times New Roman"/>
          <w:color w:val="000000" w:themeColor="text1"/>
          <w:sz w:val="24"/>
          <w:szCs w:val="24"/>
        </w:rPr>
        <w:t>от 18 ноября 2014 г. N 24</w:t>
      </w:r>
    </w:p>
    <w:p w:rsidR="009739ED" w:rsidRPr="00ED1719" w:rsidRDefault="009739ED" w:rsidP="009739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739ED" w:rsidRPr="00ED1719" w:rsidRDefault="009739ED" w:rsidP="00973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Par37"/>
      <w:bookmarkEnd w:id="0"/>
      <w:r w:rsidRPr="00ED171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ПОЛОЖЕНИЕ</w:t>
      </w:r>
    </w:p>
    <w:p w:rsidR="009739ED" w:rsidRPr="00ED1719" w:rsidRDefault="009739ED" w:rsidP="00973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D171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 НАЛОГЕ НА ИМУЩЕСТВО ФИЗИЧЕСКИХ ЛИЦ НА ТЕРРИТОРИИ</w:t>
      </w:r>
    </w:p>
    <w:p w:rsidR="009739ED" w:rsidRPr="00ED1719" w:rsidRDefault="009739ED" w:rsidP="00973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D171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МУНИЦИПАЛЬНОГО ОБРАЗОВАНИЯ "ВЛАДИМИРОВСКИЙ СЕЛЬСОВЕТ"</w:t>
      </w:r>
    </w:p>
    <w:p w:rsidR="009739ED" w:rsidRPr="00ED1719" w:rsidRDefault="009739ED" w:rsidP="00973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739ED" w:rsidRPr="00ED1719" w:rsidRDefault="009739ED" w:rsidP="009739E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1719">
        <w:rPr>
          <w:rFonts w:ascii="Times New Roman" w:hAnsi="Times New Roman" w:cs="Times New Roman"/>
          <w:color w:val="000000" w:themeColor="text1"/>
          <w:sz w:val="24"/>
          <w:szCs w:val="24"/>
        </w:rPr>
        <w:t>1. Общие положения</w:t>
      </w:r>
    </w:p>
    <w:p w:rsidR="009739ED" w:rsidRPr="00ED1719" w:rsidRDefault="009739ED" w:rsidP="00973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739ED" w:rsidRPr="00ED1719" w:rsidRDefault="009739ED" w:rsidP="009739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17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1.1. </w:t>
      </w:r>
      <w:proofErr w:type="gramStart"/>
      <w:r w:rsidRPr="00ED17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Налог на имущество физических лиц устанавливается в соответствии с </w:t>
      </w:r>
      <w:hyperlink r:id="rId5" w:history="1">
        <w:r w:rsidRPr="00ED1719">
          <w:rPr>
            <w:rFonts w:ascii="Times New Roman" w:hAnsi="Times New Roman" w:cs="Times New Roman"/>
            <w:color w:val="000000" w:themeColor="text1"/>
            <w:sz w:val="24"/>
            <w:szCs w:val="24"/>
          </w:rPr>
          <w:t>главой 32</w:t>
        </w:r>
      </w:hyperlink>
      <w:r w:rsidRPr="00ED17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части второй Налогового кодекса Российской Федерации, Федеральным </w:t>
      </w:r>
      <w:hyperlink r:id="rId6" w:history="1">
        <w:r w:rsidRPr="00ED1719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ED17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7" w:history="1">
        <w:r w:rsidRPr="00ED1719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ED17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4 октября 2014 г. N 284-ФЗ "О внесении изменений в статьи 12 и 85 части первой и часть вторую Налогового кодекса Российской Федерации и признании</w:t>
      </w:r>
      <w:proofErr w:type="gramEnd"/>
      <w:r w:rsidRPr="00ED17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утратившими силу Закона Российской Федерации "О налогах на имущество физических лиц", </w:t>
      </w:r>
      <w:hyperlink r:id="rId8" w:history="1">
        <w:r w:rsidRPr="00ED1719">
          <w:rPr>
            <w:rFonts w:ascii="Times New Roman" w:hAnsi="Times New Roman" w:cs="Times New Roman"/>
            <w:color w:val="000000" w:themeColor="text1"/>
            <w:sz w:val="24"/>
            <w:szCs w:val="24"/>
          </w:rPr>
          <w:t>Уставом</w:t>
        </w:r>
      </w:hyperlink>
      <w:r w:rsidRPr="00ED17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образования "</w:t>
      </w:r>
      <w:proofErr w:type="spellStart"/>
      <w:r w:rsidRPr="00ED1719">
        <w:rPr>
          <w:rFonts w:ascii="Times New Roman" w:hAnsi="Times New Roman" w:cs="Times New Roman"/>
          <w:color w:val="000000" w:themeColor="text1"/>
          <w:sz w:val="24"/>
          <w:szCs w:val="24"/>
        </w:rPr>
        <w:t>Владимировский</w:t>
      </w:r>
      <w:proofErr w:type="spellEnd"/>
      <w:r w:rsidRPr="00ED17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сельсовет", является местным налогом и уплачивается собственником в соответствии с настоящим Положением.</w:t>
      </w:r>
    </w:p>
    <w:p w:rsidR="009739ED" w:rsidRPr="00ED1719" w:rsidRDefault="009739ED" w:rsidP="009739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1719">
        <w:rPr>
          <w:rFonts w:ascii="Times New Roman" w:hAnsi="Times New Roman" w:cs="Times New Roman"/>
          <w:color w:val="000000" w:themeColor="text1"/>
          <w:sz w:val="24"/>
          <w:szCs w:val="24"/>
        </w:rPr>
        <w:t>1.2. Налоговая база определяется в отношении каждого объекта налогообложения как его инвентаризационная стоимость, исчисленная с учетом коэффициента-дефлятора на основании последних данных об инвентаризационной стоимости, представленных в установленном порядке в налоговые органы до 1 марта 2013 года.</w:t>
      </w:r>
    </w:p>
    <w:p w:rsidR="009739ED" w:rsidRPr="00ED1719" w:rsidRDefault="009739ED" w:rsidP="00973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739ED" w:rsidRPr="00ED1719" w:rsidRDefault="009739ED" w:rsidP="009739E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1719">
        <w:rPr>
          <w:rFonts w:ascii="Times New Roman" w:hAnsi="Times New Roman" w:cs="Times New Roman"/>
          <w:color w:val="000000" w:themeColor="text1"/>
          <w:sz w:val="24"/>
          <w:szCs w:val="24"/>
        </w:rPr>
        <w:t>2. Налоговые ставки</w:t>
      </w:r>
    </w:p>
    <w:p w:rsidR="009739ED" w:rsidRPr="00ED1719" w:rsidRDefault="009739ED" w:rsidP="00973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739ED" w:rsidRPr="00ED1719" w:rsidRDefault="009739ED" w:rsidP="009739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17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2.1. Ставки налога на недвижимое имущество устанавливаются на </w:t>
      </w:r>
      <w:proofErr w:type="gramStart"/>
      <w:r w:rsidRPr="00ED1719">
        <w:rPr>
          <w:rFonts w:ascii="Times New Roman" w:hAnsi="Times New Roman" w:cs="Times New Roman"/>
          <w:color w:val="000000" w:themeColor="text1"/>
          <w:sz w:val="24"/>
          <w:szCs w:val="24"/>
        </w:rPr>
        <w:t>основе</w:t>
      </w:r>
      <w:proofErr w:type="gramEnd"/>
      <w:r w:rsidRPr="00ED17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умноженной на коэффициент-дефлятор суммарной инвентаризационной стоимости объектов налогообложения, принадлежащих на праве собственности налогоплательщику (с учетом доли налогоплательщика в праве общей собственности на каждый из таких объектов), расположенных в пределах одного муниципального образования, в следующих размерах:</w:t>
      </w:r>
    </w:p>
    <w:p w:rsidR="009739ED" w:rsidRPr="00ED1719" w:rsidRDefault="009739ED" w:rsidP="009739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00"/>
        <w:gridCol w:w="3306"/>
      </w:tblGrid>
      <w:tr w:rsidR="009739ED" w:rsidRPr="00ED1719" w:rsidTr="00F930CA"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9ED" w:rsidRPr="00ED1719" w:rsidRDefault="009739ED" w:rsidP="00F93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1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Суммарная инвентаризационная стоимость объектов налогообложения, умноженная на коэффициент-дефлятор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ED" w:rsidRPr="00ED1719" w:rsidRDefault="009739ED" w:rsidP="00F93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1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Ставка налога</w:t>
            </w:r>
          </w:p>
        </w:tc>
      </w:tr>
      <w:tr w:rsidR="009739ED" w:rsidRPr="00ED1719" w:rsidTr="00F930CA"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9ED" w:rsidRPr="00ED1719" w:rsidRDefault="009739ED" w:rsidP="00F930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1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300000 рублей включительно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9ED" w:rsidRPr="00ED1719" w:rsidRDefault="009739ED" w:rsidP="00F93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1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 процента</w:t>
            </w:r>
          </w:p>
        </w:tc>
      </w:tr>
      <w:tr w:rsidR="009739ED" w:rsidRPr="00ED1719" w:rsidTr="00F930CA"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9ED" w:rsidRPr="00ED1719" w:rsidRDefault="009739ED" w:rsidP="00F930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1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свыше 300000 рублей до 500000 рублей включительно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9ED" w:rsidRPr="00ED1719" w:rsidRDefault="009739ED" w:rsidP="00F93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1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 процента</w:t>
            </w:r>
          </w:p>
        </w:tc>
      </w:tr>
      <w:tr w:rsidR="009739ED" w:rsidRPr="00ED1719" w:rsidTr="00F930CA"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ED" w:rsidRPr="00ED1719" w:rsidRDefault="009739ED" w:rsidP="00F930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1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500000 рублей до 1000000 рублей включительно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9ED" w:rsidRPr="00ED1719" w:rsidRDefault="009739ED" w:rsidP="00F93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1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 процента</w:t>
            </w:r>
          </w:p>
        </w:tc>
      </w:tr>
      <w:tr w:rsidR="009739ED" w:rsidRPr="00ED1719" w:rsidTr="00F930CA"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ED" w:rsidRPr="00ED1719" w:rsidRDefault="009739ED" w:rsidP="00F930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1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свыше 1000000 рублей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ED" w:rsidRPr="00ED1719" w:rsidRDefault="009739ED" w:rsidP="00F93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1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 процента</w:t>
            </w:r>
          </w:p>
        </w:tc>
      </w:tr>
    </w:tbl>
    <w:p w:rsidR="009739ED" w:rsidRPr="00ED1719" w:rsidRDefault="009739ED" w:rsidP="00973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739ED" w:rsidRPr="00ED1719" w:rsidRDefault="009739ED" w:rsidP="009739E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1719">
        <w:rPr>
          <w:rFonts w:ascii="Times New Roman" w:hAnsi="Times New Roman" w:cs="Times New Roman"/>
          <w:color w:val="000000" w:themeColor="text1"/>
          <w:sz w:val="24"/>
          <w:szCs w:val="24"/>
        </w:rPr>
        <w:t>3. Льготы по уплате налога</w:t>
      </w:r>
    </w:p>
    <w:p w:rsidR="009739ED" w:rsidRPr="00ED1719" w:rsidRDefault="009739ED" w:rsidP="00973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739ED" w:rsidRPr="00ED1719" w:rsidRDefault="009739ED" w:rsidP="009739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1719">
        <w:rPr>
          <w:rFonts w:ascii="Times New Roman" w:hAnsi="Times New Roman" w:cs="Times New Roman"/>
          <w:color w:val="000000" w:themeColor="text1"/>
          <w:sz w:val="24"/>
          <w:szCs w:val="24"/>
        </w:rPr>
        <w:t>3.1. Для граждан, имеющих в собственности имущество, являющееся объектом налогообложения на территории муниципального образования "</w:t>
      </w:r>
      <w:proofErr w:type="spellStart"/>
      <w:r w:rsidRPr="00ED1719">
        <w:rPr>
          <w:rFonts w:ascii="Times New Roman" w:hAnsi="Times New Roman" w:cs="Times New Roman"/>
          <w:color w:val="000000" w:themeColor="text1"/>
          <w:sz w:val="24"/>
          <w:szCs w:val="24"/>
        </w:rPr>
        <w:t>Владимировский</w:t>
      </w:r>
      <w:proofErr w:type="spellEnd"/>
      <w:r w:rsidRPr="00ED17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сельсовет", право на налоговые льготы устанавливается в соответствии со </w:t>
      </w:r>
      <w:hyperlink r:id="rId9" w:history="1">
        <w:r w:rsidRPr="00ED1719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ст. 407 главы 32</w:t>
        </w:r>
      </w:hyperlink>
      <w:r w:rsidRPr="00ED17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части второй Налогового кодекса Российской Федерации.</w:t>
      </w:r>
    </w:p>
    <w:p w:rsidR="009739ED" w:rsidRPr="00ED1719" w:rsidRDefault="009739ED" w:rsidP="009739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3D25" w:rsidRDefault="00553D25">
      <w:bookmarkStart w:id="1" w:name="_GoBack"/>
      <w:bookmarkEnd w:id="1"/>
    </w:p>
    <w:sectPr w:rsidR="00553D25" w:rsidSect="00ED1719">
      <w:pgSz w:w="11906" w:h="16838"/>
      <w:pgMar w:top="1440" w:right="566" w:bottom="709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9ED"/>
    <w:rsid w:val="00553D25"/>
    <w:rsid w:val="0097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F37AF6819E703F3D517E251794DFFF63BDF6EF6E31203470372FF0B13BD814C92462C1D8C5A43B647353MDG6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DF37AF6819E703F3D51602801F882F060B0A1E66D3A29632A6874ADE6M3G2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DF37AF6819E703F3D51602801F882F063B6A8EA6D3629632A6874ADE632D2438E6B3B839CC8A43AM6G3P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5DF37AF6819E703F3D51602801F882F060BFA0EB6B3329632A6874ADE632D2438E6B3B839CCBA4M3GC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DF37AF6819E703F3D51602801F882F060BFA0EB6B3329632A6874ADE632D2438E6B3B839CCBADM3GD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2016-12-14T09:18:00Z</dcterms:created>
  <dcterms:modified xsi:type="dcterms:W3CDTF">2016-12-14T09:19:00Z</dcterms:modified>
</cp:coreProperties>
</file>