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2C" w:rsidRPr="0099462C" w:rsidRDefault="0099462C" w:rsidP="0099462C">
      <w:pPr>
        <w:spacing w:after="0" w:line="240" w:lineRule="auto"/>
        <w:ind w:left="6237"/>
        <w:rPr>
          <w:rStyle w:val="a5"/>
          <w:rFonts w:ascii="Times New Roman" w:hAnsi="Times New Roman"/>
          <w:b w:val="0"/>
          <w:sz w:val="28"/>
          <w:szCs w:val="28"/>
        </w:rPr>
      </w:pPr>
      <w:r w:rsidRPr="0099462C">
        <w:rPr>
          <w:rStyle w:val="a5"/>
          <w:rFonts w:ascii="Times New Roman" w:hAnsi="Times New Roman"/>
          <w:b w:val="0"/>
          <w:sz w:val="28"/>
          <w:szCs w:val="28"/>
        </w:rPr>
        <w:t>Утверждено</w:t>
      </w:r>
    </w:p>
    <w:bookmarkStart w:id="0" w:name="_GoBack"/>
    <w:bookmarkEnd w:id="0"/>
    <w:p w:rsidR="0099462C" w:rsidRPr="0099462C" w:rsidRDefault="0099462C" w:rsidP="0099462C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99462C">
        <w:fldChar w:fldCharType="begin"/>
      </w:r>
      <w:r w:rsidRPr="0099462C">
        <w:instrText xml:space="preserve"> HYPERLINK \l "sub_0" </w:instrText>
      </w:r>
      <w:r w:rsidRPr="0099462C">
        <w:fldChar w:fldCharType="separate"/>
      </w:r>
      <w:r w:rsidRPr="0099462C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t>решением</w:t>
      </w:r>
      <w:r w:rsidRPr="0099462C">
        <w:rPr>
          <w:rStyle w:val="a3"/>
          <w:rFonts w:ascii="Times New Roman" w:hAnsi="Times New Roman"/>
          <w:b w:val="0"/>
          <w:bCs w:val="0"/>
          <w:color w:val="auto"/>
          <w:sz w:val="28"/>
          <w:szCs w:val="28"/>
        </w:rPr>
        <w:fldChar w:fldCharType="end"/>
      </w:r>
      <w:r w:rsidRPr="0099462C">
        <w:rPr>
          <w:rStyle w:val="a5"/>
          <w:rFonts w:ascii="Times New Roman" w:hAnsi="Times New Roman"/>
          <w:b w:val="0"/>
          <w:sz w:val="28"/>
          <w:szCs w:val="28"/>
        </w:rPr>
        <w:t xml:space="preserve"> Совета</w:t>
      </w:r>
    </w:p>
    <w:p w:rsidR="0099462C" w:rsidRPr="0099462C" w:rsidRDefault="0099462C" w:rsidP="0099462C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99462C">
        <w:rPr>
          <w:rStyle w:val="a5"/>
          <w:rFonts w:ascii="Times New Roman" w:hAnsi="Times New Roman"/>
          <w:b w:val="0"/>
          <w:sz w:val="28"/>
          <w:szCs w:val="28"/>
        </w:rPr>
        <w:t xml:space="preserve">МО "Село </w:t>
      </w:r>
      <w:proofErr w:type="spellStart"/>
      <w:r w:rsidRPr="0099462C">
        <w:rPr>
          <w:rStyle w:val="a5"/>
          <w:rFonts w:ascii="Times New Roman" w:hAnsi="Times New Roman"/>
          <w:b w:val="0"/>
          <w:sz w:val="28"/>
          <w:szCs w:val="28"/>
        </w:rPr>
        <w:t>Ушаковка</w:t>
      </w:r>
      <w:proofErr w:type="spellEnd"/>
      <w:r w:rsidRPr="0099462C">
        <w:rPr>
          <w:rStyle w:val="a5"/>
          <w:rFonts w:ascii="Times New Roman" w:hAnsi="Times New Roman"/>
          <w:b w:val="0"/>
          <w:sz w:val="28"/>
          <w:szCs w:val="28"/>
        </w:rPr>
        <w:t>"</w:t>
      </w:r>
    </w:p>
    <w:p w:rsidR="0099462C" w:rsidRPr="0099462C" w:rsidRDefault="0099462C" w:rsidP="0099462C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 w:rsidRPr="0099462C">
        <w:rPr>
          <w:rStyle w:val="a5"/>
          <w:rFonts w:ascii="Times New Roman" w:hAnsi="Times New Roman"/>
          <w:b w:val="0"/>
          <w:sz w:val="28"/>
          <w:szCs w:val="28"/>
        </w:rPr>
        <w:t>от 18.11.2016 г.№ 26</w:t>
      </w:r>
    </w:p>
    <w:p w:rsidR="0099462C" w:rsidRPr="006C0D1A" w:rsidRDefault="0099462C" w:rsidP="0099462C">
      <w:pPr>
        <w:ind w:left="6237"/>
        <w:rPr>
          <w:rFonts w:ascii="Times New Roman" w:hAnsi="Times New Roman"/>
        </w:rPr>
      </w:pPr>
    </w:p>
    <w:p w:rsidR="0099462C" w:rsidRPr="006C0D1A" w:rsidRDefault="0099462C" w:rsidP="0099462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Положение</w:t>
      </w:r>
      <w:r w:rsidRPr="006C0D1A">
        <w:rPr>
          <w:rFonts w:ascii="Times New Roman" w:hAnsi="Times New Roman"/>
          <w:sz w:val="28"/>
          <w:szCs w:val="28"/>
        </w:rPr>
        <w:br/>
        <w:t xml:space="preserve">о налоге на имущество физических лиц </w:t>
      </w:r>
    </w:p>
    <w:p w:rsidR="0099462C" w:rsidRPr="006C0D1A" w:rsidRDefault="0099462C" w:rsidP="0099462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 xml:space="preserve">на территории МО "Село </w:t>
      </w:r>
      <w:proofErr w:type="spellStart"/>
      <w:r w:rsidRPr="006C0D1A">
        <w:rPr>
          <w:rFonts w:ascii="Times New Roman" w:hAnsi="Times New Roman"/>
          <w:sz w:val="28"/>
          <w:szCs w:val="28"/>
        </w:rPr>
        <w:t>Ушаковка</w:t>
      </w:r>
      <w:proofErr w:type="spellEnd"/>
      <w:r w:rsidRPr="006C0D1A">
        <w:rPr>
          <w:rFonts w:ascii="Times New Roman" w:hAnsi="Times New Roman"/>
          <w:sz w:val="28"/>
          <w:szCs w:val="28"/>
        </w:rPr>
        <w:t>"</w:t>
      </w:r>
    </w:p>
    <w:p w:rsidR="0099462C" w:rsidRPr="006C0D1A" w:rsidRDefault="0099462C" w:rsidP="009946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462C" w:rsidRPr="006C0D1A" w:rsidRDefault="0099462C" w:rsidP="0099462C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C0D1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9462C" w:rsidRPr="006C0D1A" w:rsidRDefault="0099462C" w:rsidP="009946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 xml:space="preserve">1.1. Налог на имущество физических лиц  устанавливается в соответствии с </w:t>
      </w:r>
      <w:hyperlink r:id="rId6" w:history="1">
        <w:r w:rsidRPr="006C0D1A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Налоговым кодексом</w:t>
        </w:r>
      </w:hyperlink>
      <w:r w:rsidRPr="006C0D1A">
        <w:rPr>
          <w:rFonts w:ascii="Times New Roman" w:hAnsi="Times New Roman"/>
          <w:sz w:val="28"/>
          <w:szCs w:val="28"/>
        </w:rPr>
        <w:t xml:space="preserve"> Российской Федерации, Уставом МО "Село </w:t>
      </w:r>
      <w:proofErr w:type="spellStart"/>
      <w:r w:rsidRPr="006C0D1A">
        <w:rPr>
          <w:rFonts w:ascii="Times New Roman" w:hAnsi="Times New Roman"/>
          <w:sz w:val="28"/>
          <w:szCs w:val="28"/>
        </w:rPr>
        <w:t>Ушаковка</w:t>
      </w:r>
      <w:proofErr w:type="spellEnd"/>
      <w:r w:rsidRPr="006C0D1A">
        <w:rPr>
          <w:rFonts w:ascii="Times New Roman" w:hAnsi="Times New Roman"/>
          <w:sz w:val="28"/>
          <w:szCs w:val="28"/>
        </w:rPr>
        <w:t>",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p w:rsidR="0099462C" w:rsidRPr="006C0D1A" w:rsidRDefault="0099462C" w:rsidP="0099462C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1.2. Налоговая база определяется в отношении каждого объекта налогообложения как его кадастровая стоимость, указанная  в государственном кадастре недвижимости по состоянию на 1 января года, являющегося налоговым периодом.</w:t>
      </w:r>
    </w:p>
    <w:p w:rsidR="0099462C" w:rsidRPr="006C0D1A" w:rsidRDefault="0099462C" w:rsidP="0099462C">
      <w:pPr>
        <w:pStyle w:val="1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2. Налоговые ставки</w:t>
      </w:r>
    </w:p>
    <w:p w:rsidR="0099462C" w:rsidRPr="006C0D1A" w:rsidRDefault="0099462C" w:rsidP="009946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Ставки налога на недвижимое имущество устанавливаются в следующих размерах: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2693"/>
        <w:gridCol w:w="992"/>
      </w:tblGrid>
      <w:tr w:rsidR="0099462C" w:rsidRPr="006C0D1A" w:rsidTr="0092530A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В отношении объектов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Кадастровая стоимость объекта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Ставка налога</w:t>
            </w:r>
          </w:p>
        </w:tc>
      </w:tr>
      <w:tr w:rsidR="0099462C" w:rsidRPr="006C0D1A" w:rsidTr="0092530A">
        <w:trPr>
          <w:trHeight w:val="375"/>
        </w:trPr>
        <w:tc>
          <w:tcPr>
            <w:tcW w:w="59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- жилые дома;</w:t>
            </w:r>
          </w:p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 xml:space="preserve">- жилые помещения (квартира, комната); </w:t>
            </w:r>
          </w:p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- объекты незавершенного строительства, в случае если проектируемое назначение таких объектов является жилой дом;</w:t>
            </w:r>
          </w:p>
          <w:p w:rsidR="0099462C" w:rsidRPr="006C0D1A" w:rsidRDefault="0099462C" w:rsidP="00925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единый недвижимый комплекс, в состав </w:t>
            </w:r>
            <w:proofErr w:type="gramStart"/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входит хотя бы одно жилое помещение;</w:t>
            </w:r>
          </w:p>
          <w:p w:rsidR="0099462C" w:rsidRPr="006C0D1A" w:rsidRDefault="0099462C" w:rsidP="00925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гараж и </w:t>
            </w:r>
            <w:proofErr w:type="spellStart"/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6C0D1A">
              <w:rPr>
                <w:rFonts w:ascii="Times New Roman" w:hAnsi="Times New Roman"/>
                <w:sz w:val="24"/>
                <w:szCs w:val="24"/>
                <w:lang w:eastAsia="ru-RU"/>
              </w:rPr>
              <w:t>-место;</w:t>
            </w:r>
          </w:p>
          <w:p w:rsidR="0099462C" w:rsidRPr="006C0D1A" w:rsidRDefault="0099462C" w:rsidP="0092530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 xml:space="preserve">- хозяйственные строения или сооружения, площадь каждого из которых не превышает 50 </w:t>
            </w:r>
            <w:proofErr w:type="spellStart"/>
            <w:r w:rsidRPr="006C0D1A">
              <w:rPr>
                <w:rFonts w:ascii="Times New Roman" w:hAnsi="Times New Roman" w:cs="Times New Roman"/>
              </w:rPr>
              <w:t>кв.м</w:t>
            </w:r>
            <w:proofErr w:type="spellEnd"/>
            <w:r w:rsidRPr="006C0D1A">
              <w:rPr>
                <w:rFonts w:ascii="Times New Roman" w:hAnsi="Times New Roman" w:cs="Times New Roman"/>
              </w:rPr>
              <w:t>. и которые расположены на земельных участках, предоставленных для введения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</w:p>
          <w:p w:rsidR="0099462C" w:rsidRPr="006C0D1A" w:rsidRDefault="0099462C" w:rsidP="0092530A">
            <w:pPr>
              <w:rPr>
                <w:rFonts w:ascii="Times New Roman" w:hAnsi="Times New Roman"/>
                <w:lang w:eastAsia="ru-RU"/>
              </w:rPr>
            </w:pPr>
            <w:r w:rsidRPr="006C0D1A">
              <w:rPr>
                <w:rFonts w:ascii="Times New Roman" w:hAnsi="Times New Roman"/>
                <w:lang w:eastAsia="ru-RU"/>
              </w:rPr>
              <w:t>До одного млн. рублей включительно</w:t>
            </w:r>
          </w:p>
          <w:p w:rsidR="0099462C" w:rsidRPr="006C0D1A" w:rsidRDefault="0099462C" w:rsidP="0092530A">
            <w:pPr>
              <w:rPr>
                <w:rFonts w:ascii="Times New Roman" w:hAnsi="Times New Roman"/>
                <w:lang w:eastAsia="ru-RU"/>
              </w:rPr>
            </w:pPr>
          </w:p>
          <w:p w:rsidR="0099462C" w:rsidRPr="006C0D1A" w:rsidRDefault="0099462C" w:rsidP="0092530A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0D1A">
              <w:rPr>
                <w:rFonts w:ascii="Times New Roman" w:hAnsi="Times New Roman" w:cs="Times New Roman"/>
              </w:rPr>
              <w:t>0,2%</w:t>
            </w:r>
          </w:p>
        </w:tc>
      </w:tr>
      <w:tr w:rsidR="0099462C" w:rsidRPr="006C0D1A" w:rsidTr="0092530A">
        <w:trPr>
          <w:trHeight w:val="1872"/>
        </w:trPr>
        <w:tc>
          <w:tcPr>
            <w:tcW w:w="59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Свыше одного млн. рублей до 300 млн. рублей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0,1 %</w:t>
            </w:r>
          </w:p>
        </w:tc>
      </w:tr>
      <w:tr w:rsidR="0099462C" w:rsidRPr="006C0D1A" w:rsidTr="0092530A"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 xml:space="preserve">-объекты с кадастровой стоимостью свыше 300 </w:t>
            </w:r>
            <w:proofErr w:type="gramStart"/>
            <w:r w:rsidRPr="006C0D1A">
              <w:rPr>
                <w:rFonts w:ascii="Times New Roman" w:hAnsi="Times New Roman" w:cs="Times New Roman"/>
              </w:rPr>
              <w:t>млн</w:t>
            </w:r>
            <w:proofErr w:type="gramEnd"/>
            <w:r w:rsidRPr="006C0D1A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2%</w:t>
            </w:r>
          </w:p>
        </w:tc>
      </w:tr>
      <w:tr w:rsidR="0099462C" w:rsidRPr="006C0D1A" w:rsidTr="0092530A"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- прочие объекты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0,5 %</w:t>
            </w:r>
          </w:p>
        </w:tc>
      </w:tr>
      <w:tr w:rsidR="0099462C" w:rsidRPr="006C0D1A" w:rsidTr="0092530A">
        <w:tc>
          <w:tcPr>
            <w:tcW w:w="8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6C0D1A">
              <w:rPr>
                <w:rFonts w:ascii="Times New Roman" w:hAnsi="Times New Roman" w:cs="Times New Roman"/>
              </w:rPr>
              <w:t>- объекты, включенные в перечень**, определяемый в соответствии с пунктом 7 статьи 378.2 НК РФ и пунктом 10 статьи 378.2 НК РФ (административно-деловые, торговые центры, нежилые помещения, которые используются для размещения офисов, торговые объекты, объекты общественного питания и бытового обслуживания);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62C" w:rsidRPr="006C0D1A" w:rsidRDefault="0099462C" w:rsidP="0092530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C0D1A">
              <w:rPr>
                <w:rFonts w:ascii="Times New Roman" w:hAnsi="Times New Roman" w:cs="Times New Roman"/>
              </w:rPr>
              <w:t>2%</w:t>
            </w:r>
          </w:p>
        </w:tc>
      </w:tr>
    </w:tbl>
    <w:p w:rsidR="0099462C" w:rsidRPr="006C0D1A" w:rsidRDefault="0099462C" w:rsidP="0099462C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lastRenderedPageBreak/>
        <w:t>Налоговые вычеты</w:t>
      </w:r>
    </w:p>
    <w:p w:rsidR="0099462C" w:rsidRPr="006C0D1A" w:rsidRDefault="0099462C" w:rsidP="0099462C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Статьей 403 НК РФ определено, что:</w:t>
      </w:r>
    </w:p>
    <w:p w:rsidR="0099462C" w:rsidRPr="006C0D1A" w:rsidRDefault="0099462C" w:rsidP="009946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Налоговая база в отношении квартиры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:rsidR="0099462C" w:rsidRPr="006C0D1A" w:rsidRDefault="0099462C" w:rsidP="009946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Налоговая база в отношении комнаты определяется как ее кадастровая стоимость, уменьшенная на величину кадастровой стоимости 10 квадратных метров площади этой комнаты.</w:t>
      </w:r>
    </w:p>
    <w:p w:rsidR="0099462C" w:rsidRPr="006C0D1A" w:rsidRDefault="0099462C" w:rsidP="009946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 xml:space="preserve">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:rsidR="0099462C" w:rsidRPr="006C0D1A" w:rsidRDefault="0099462C" w:rsidP="0099462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Налоговая 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:rsidR="0099462C" w:rsidRPr="006C0D1A" w:rsidRDefault="0099462C" w:rsidP="0099462C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C0D1A">
        <w:rPr>
          <w:rFonts w:ascii="Times New Roman" w:hAnsi="Times New Roman"/>
          <w:sz w:val="28"/>
          <w:szCs w:val="28"/>
        </w:rPr>
        <w:t>Льготы по налогу</w:t>
      </w:r>
    </w:p>
    <w:p w:rsidR="0099462C" w:rsidRPr="006C0D1A" w:rsidRDefault="0099462C" w:rsidP="0099462C">
      <w:pPr>
        <w:jc w:val="both"/>
        <w:rPr>
          <w:rFonts w:ascii="Times New Roman" w:hAnsi="Times New Roman"/>
        </w:rPr>
      </w:pPr>
      <w:r w:rsidRPr="006C0D1A">
        <w:rPr>
          <w:rFonts w:ascii="Times New Roman" w:hAnsi="Times New Roman"/>
          <w:sz w:val="28"/>
          <w:szCs w:val="28"/>
        </w:rPr>
        <w:t xml:space="preserve">         Налоговые льготы устанавливаются в соответствии со статьей 407 Налогового Кодекса Российской Федерации</w:t>
      </w:r>
    </w:p>
    <w:p w:rsidR="00CE4915" w:rsidRDefault="00CE4915"/>
    <w:sectPr w:rsidR="00CE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D65"/>
    <w:multiLevelType w:val="hybridMultilevel"/>
    <w:tmpl w:val="001819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E6C47"/>
    <w:multiLevelType w:val="hybridMultilevel"/>
    <w:tmpl w:val="F2F2CF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2C"/>
    <w:rsid w:val="0099462C"/>
    <w:rsid w:val="00C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462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62C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99462C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946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9462C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2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9462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62C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99462C"/>
    <w:rPr>
      <w:b/>
      <w:bCs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9946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9462C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2017-01-02T16:51:00Z</dcterms:created>
  <dcterms:modified xsi:type="dcterms:W3CDTF">2017-01-02T16:51:00Z</dcterms:modified>
</cp:coreProperties>
</file>