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6" w:rsidRPr="00A037BB" w:rsidRDefault="005A2E86" w:rsidP="005A2E86">
      <w:pPr>
        <w:spacing w:after="0" w:line="240" w:lineRule="auto"/>
        <w:ind w:left="6237"/>
        <w:jc w:val="center"/>
        <w:rPr>
          <w:rFonts w:ascii="Times New Roman" w:hAnsi="Times New Roman"/>
          <w:bCs/>
          <w:sz w:val="24"/>
          <w:szCs w:val="24"/>
        </w:rPr>
      </w:pPr>
      <w:r w:rsidRPr="00A037BB">
        <w:rPr>
          <w:rFonts w:ascii="Times New Roman" w:hAnsi="Times New Roman"/>
          <w:bCs/>
          <w:sz w:val="24"/>
          <w:szCs w:val="24"/>
        </w:rPr>
        <w:t xml:space="preserve">Утверждено </w:t>
      </w:r>
      <w:hyperlink w:anchor="sub_0" w:history="1">
        <w:r w:rsidRPr="00A037BB">
          <w:rPr>
            <w:rFonts w:ascii="Times New Roman" w:hAnsi="Times New Roman"/>
            <w:sz w:val="24"/>
            <w:szCs w:val="24"/>
          </w:rPr>
          <w:t>решением</w:t>
        </w:r>
      </w:hyperlink>
      <w:r w:rsidRPr="00A037BB">
        <w:rPr>
          <w:rFonts w:ascii="Times New Roman" w:hAnsi="Times New Roman"/>
          <w:bCs/>
          <w:sz w:val="24"/>
          <w:szCs w:val="24"/>
        </w:rPr>
        <w:t xml:space="preserve"> Совета</w:t>
      </w:r>
    </w:p>
    <w:p w:rsidR="005A2E86" w:rsidRPr="00A037BB" w:rsidRDefault="005A2E86" w:rsidP="005A2E86">
      <w:pPr>
        <w:spacing w:after="0" w:line="240" w:lineRule="auto"/>
        <w:ind w:left="6237"/>
        <w:jc w:val="center"/>
        <w:rPr>
          <w:rFonts w:ascii="Times New Roman" w:hAnsi="Times New Roman"/>
          <w:b/>
          <w:sz w:val="24"/>
          <w:szCs w:val="24"/>
        </w:rPr>
      </w:pPr>
      <w:r w:rsidRPr="00A037BB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r w:rsidRPr="00A037BB">
        <w:rPr>
          <w:rFonts w:ascii="Times New Roman" w:hAnsi="Times New Roman"/>
          <w:sz w:val="24"/>
          <w:szCs w:val="24"/>
        </w:rPr>
        <w:t>«Прикаспийский сельсовет»</w:t>
      </w:r>
    </w:p>
    <w:p w:rsidR="005A2E86" w:rsidRPr="00A037BB" w:rsidRDefault="005A2E86" w:rsidP="005A2E86">
      <w:pPr>
        <w:spacing w:after="0" w:line="240" w:lineRule="auto"/>
        <w:ind w:left="6237"/>
        <w:jc w:val="center"/>
        <w:rPr>
          <w:rFonts w:ascii="Times New Roman" w:hAnsi="Times New Roman"/>
          <w:b/>
          <w:sz w:val="24"/>
          <w:szCs w:val="24"/>
        </w:rPr>
      </w:pPr>
      <w:r w:rsidRPr="00A037BB">
        <w:rPr>
          <w:rFonts w:ascii="Times New Roman" w:hAnsi="Times New Roman"/>
          <w:bCs/>
          <w:sz w:val="24"/>
          <w:szCs w:val="24"/>
        </w:rPr>
        <w:t>от 24.11.2016 г.№  27</w:t>
      </w:r>
    </w:p>
    <w:p w:rsidR="005A2E86" w:rsidRPr="00A037BB" w:rsidRDefault="005A2E86" w:rsidP="005A2E86">
      <w:pPr>
        <w:ind w:left="6237"/>
        <w:rPr>
          <w:rFonts w:ascii="Times New Roman" w:hAnsi="Times New Roman"/>
          <w:sz w:val="24"/>
          <w:szCs w:val="24"/>
        </w:rPr>
      </w:pPr>
    </w:p>
    <w:p w:rsidR="005A2E86" w:rsidRPr="00A037BB" w:rsidRDefault="005A2E86" w:rsidP="005A2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</w:rPr>
      </w:pPr>
      <w:r w:rsidRPr="00A037BB">
        <w:rPr>
          <w:rFonts w:ascii="Times New Roman" w:eastAsia="Times New Roman" w:hAnsi="Times New Roman"/>
          <w:b/>
          <w:bCs/>
          <w:color w:val="26282F"/>
          <w:sz w:val="24"/>
          <w:szCs w:val="24"/>
        </w:rPr>
        <w:t>Положение</w:t>
      </w:r>
      <w:r w:rsidRPr="00A037BB">
        <w:rPr>
          <w:rFonts w:ascii="Times New Roman" w:eastAsia="Times New Roman" w:hAnsi="Times New Roman"/>
          <w:b/>
          <w:bCs/>
          <w:color w:val="26282F"/>
          <w:sz w:val="24"/>
          <w:szCs w:val="24"/>
        </w:rPr>
        <w:br/>
        <w:t xml:space="preserve">о налоге на имущество физических лиц </w:t>
      </w:r>
    </w:p>
    <w:p w:rsidR="005A2E86" w:rsidRPr="00A037BB" w:rsidRDefault="005A2E86" w:rsidP="005A2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</w:rPr>
      </w:pPr>
      <w:r w:rsidRPr="00A037BB">
        <w:rPr>
          <w:rFonts w:ascii="Times New Roman" w:eastAsia="Times New Roman" w:hAnsi="Times New Roman"/>
          <w:b/>
          <w:bCs/>
          <w:color w:val="26282F"/>
          <w:sz w:val="24"/>
          <w:szCs w:val="24"/>
        </w:rPr>
        <w:t xml:space="preserve">на территории  муниципального образования </w:t>
      </w:r>
      <w:r w:rsidRPr="00A037BB">
        <w:rPr>
          <w:rFonts w:ascii="Times New Roman" w:hAnsi="Times New Roman"/>
          <w:b/>
          <w:sz w:val="24"/>
          <w:szCs w:val="24"/>
        </w:rPr>
        <w:t>«Прикаспийский сельсовет»</w:t>
      </w:r>
    </w:p>
    <w:p w:rsidR="005A2E86" w:rsidRPr="00A037BB" w:rsidRDefault="005A2E86" w:rsidP="005A2E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E86" w:rsidRPr="00A037BB" w:rsidRDefault="005A2E86" w:rsidP="005A2E86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A037B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A2E86" w:rsidRPr="00A037BB" w:rsidRDefault="005A2E86" w:rsidP="005A2E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37BB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A037BB">
          <w:rPr>
            <w:rFonts w:ascii="Times New Roman" w:hAnsi="Times New Roman"/>
            <w:bCs/>
            <w:sz w:val="24"/>
            <w:szCs w:val="24"/>
          </w:rPr>
          <w:t>Налоговым кодексом</w:t>
        </w:r>
      </w:hyperlink>
      <w:r w:rsidRPr="00A037BB">
        <w:rPr>
          <w:rFonts w:ascii="Times New Roman" w:hAnsi="Times New Roman"/>
          <w:sz w:val="24"/>
          <w:szCs w:val="24"/>
        </w:rPr>
        <w:t xml:space="preserve"> Российской Федерации, Уставом </w:t>
      </w:r>
      <w:r w:rsidRPr="00A037BB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r w:rsidRPr="00A037BB">
        <w:rPr>
          <w:rFonts w:ascii="Times New Roman" w:hAnsi="Times New Roman"/>
          <w:sz w:val="24"/>
          <w:szCs w:val="24"/>
        </w:rPr>
        <w:t>«Прикаспийский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A2E86" w:rsidRPr="00A037BB" w:rsidRDefault="005A2E86" w:rsidP="005A2E8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37BB">
        <w:rPr>
          <w:rFonts w:ascii="Times New Roman" w:hAnsi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5A2E86" w:rsidRPr="00A037BB" w:rsidRDefault="005A2E86" w:rsidP="005A2E8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</w:rPr>
      </w:pPr>
      <w:r w:rsidRPr="00A037BB">
        <w:rPr>
          <w:rFonts w:ascii="Times New Roman" w:eastAsia="Times New Roman" w:hAnsi="Times New Roman"/>
          <w:b/>
          <w:bCs/>
          <w:color w:val="26282F"/>
          <w:sz w:val="24"/>
          <w:szCs w:val="24"/>
        </w:rPr>
        <w:t>2. Налоговые ставки</w:t>
      </w:r>
    </w:p>
    <w:p w:rsidR="005A2E86" w:rsidRPr="00A037BB" w:rsidRDefault="005A2E86" w:rsidP="005A2E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37BB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958"/>
      </w:tblGrid>
      <w:tr w:rsidR="005A2E86" w:rsidRPr="00A037BB" w:rsidTr="00E319B7">
        <w:tc>
          <w:tcPr>
            <w:tcW w:w="5670" w:type="dxa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Объект налогообложения</w:t>
            </w:r>
          </w:p>
        </w:tc>
        <w:tc>
          <w:tcPr>
            <w:tcW w:w="2835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Кадастровая стоимость объекта налогообложения</w:t>
            </w:r>
          </w:p>
        </w:tc>
        <w:tc>
          <w:tcPr>
            <w:tcW w:w="958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Ставка налога, %</w:t>
            </w:r>
          </w:p>
        </w:tc>
      </w:tr>
      <w:tr w:rsidR="005A2E86" w:rsidRPr="00A037BB" w:rsidTr="00E319B7">
        <w:tc>
          <w:tcPr>
            <w:tcW w:w="5670" w:type="dxa"/>
            <w:vMerge w:val="restart"/>
          </w:tcPr>
          <w:p w:rsidR="005A2E86" w:rsidRPr="00A037BB" w:rsidRDefault="005A2E86" w:rsidP="00E3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-жилой дом;</w:t>
            </w:r>
          </w:p>
          <w:p w:rsidR="005A2E86" w:rsidRPr="00A037BB" w:rsidRDefault="005A2E86" w:rsidP="00E3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-жилое помещение (квартира, комната);</w:t>
            </w:r>
          </w:p>
          <w:p w:rsidR="005A2E86" w:rsidRPr="00A037BB" w:rsidRDefault="005A2E86" w:rsidP="00E3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5A2E86" w:rsidRPr="00A037BB" w:rsidRDefault="005A2E86" w:rsidP="00E3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- единый недвижимый комплекс, в состав </w:t>
            </w:r>
            <w:proofErr w:type="gramStart"/>
            <w:r w:rsidRPr="00A037BB"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 w:rsidRPr="00A037BB">
              <w:rPr>
                <w:rFonts w:ascii="Times New Roman" w:hAnsi="Times New Roman"/>
                <w:sz w:val="24"/>
                <w:szCs w:val="24"/>
              </w:rPr>
              <w:t xml:space="preserve"> входит хотя бы одно жилое помещение</w:t>
            </w:r>
          </w:p>
        </w:tc>
        <w:tc>
          <w:tcPr>
            <w:tcW w:w="2835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до 1 </w:t>
            </w:r>
            <w:proofErr w:type="gramStart"/>
            <w:r w:rsidRPr="00A037BB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A037BB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958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A2E86" w:rsidRPr="00A037BB" w:rsidTr="00E319B7">
        <w:tc>
          <w:tcPr>
            <w:tcW w:w="5670" w:type="dxa"/>
            <w:vMerge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свыше 1 до 5 </w:t>
            </w:r>
            <w:proofErr w:type="gramStart"/>
            <w:r w:rsidRPr="00A037BB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A037BB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958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5A2E86" w:rsidRPr="00A037BB" w:rsidTr="00E319B7">
        <w:tc>
          <w:tcPr>
            <w:tcW w:w="5670" w:type="dxa"/>
            <w:vMerge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свыше 5 </w:t>
            </w:r>
            <w:proofErr w:type="gramStart"/>
            <w:r w:rsidRPr="00A037BB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A037BB">
              <w:rPr>
                <w:rFonts w:ascii="Times New Roman" w:hAnsi="Times New Roman"/>
                <w:sz w:val="24"/>
                <w:szCs w:val="24"/>
              </w:rPr>
              <w:t xml:space="preserve"> рублей до 300 млн рублей включительно</w:t>
            </w:r>
          </w:p>
        </w:tc>
        <w:tc>
          <w:tcPr>
            <w:tcW w:w="958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A2E86" w:rsidRPr="00A037BB" w:rsidTr="00E319B7">
        <w:trPr>
          <w:trHeight w:val="832"/>
        </w:trPr>
        <w:tc>
          <w:tcPr>
            <w:tcW w:w="5670" w:type="dxa"/>
          </w:tcPr>
          <w:p w:rsidR="005A2E86" w:rsidRPr="00A037BB" w:rsidRDefault="005A2E86" w:rsidP="00E3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-гараж, </w:t>
            </w:r>
            <w:proofErr w:type="spellStart"/>
            <w:r w:rsidRPr="00A037BB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A037BB">
              <w:rPr>
                <w:rFonts w:ascii="Times New Roman" w:hAnsi="Times New Roman"/>
                <w:sz w:val="24"/>
                <w:szCs w:val="24"/>
              </w:rPr>
              <w:t>-место;</w:t>
            </w:r>
          </w:p>
        </w:tc>
        <w:tc>
          <w:tcPr>
            <w:tcW w:w="2835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до 300 </w:t>
            </w:r>
            <w:proofErr w:type="gramStart"/>
            <w:r w:rsidRPr="00A037BB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A037BB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958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A2E86" w:rsidRPr="00A037BB" w:rsidTr="00E319B7">
        <w:tc>
          <w:tcPr>
            <w:tcW w:w="5670" w:type="dxa"/>
          </w:tcPr>
          <w:p w:rsidR="005A2E86" w:rsidRPr="00A037BB" w:rsidRDefault="005A2E86" w:rsidP="00E3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-хозяйственные строения или сооружения, площадь каждого из которых не превышает 50 </w:t>
            </w:r>
            <w:proofErr w:type="spellStart"/>
            <w:r w:rsidRPr="00A037B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037BB">
              <w:rPr>
                <w:rFonts w:ascii="Times New Roman" w:hAnsi="Times New Roman"/>
                <w:sz w:val="24"/>
                <w:szCs w:val="24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835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до 300 </w:t>
            </w:r>
            <w:proofErr w:type="gramStart"/>
            <w:r w:rsidRPr="00A037BB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A037BB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958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A2E86" w:rsidRPr="00A037BB" w:rsidTr="00E319B7">
        <w:tc>
          <w:tcPr>
            <w:tcW w:w="5670" w:type="dxa"/>
          </w:tcPr>
          <w:p w:rsidR="005A2E86" w:rsidRPr="00A037BB" w:rsidRDefault="005A2E86" w:rsidP="00E3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-объекты с кадастровой стоимостью свыше 300 </w:t>
            </w:r>
            <w:proofErr w:type="gramStart"/>
            <w:r w:rsidRPr="00A037BB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A037BB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835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 xml:space="preserve">стоимостью свыше 300 </w:t>
            </w:r>
            <w:proofErr w:type="gramStart"/>
            <w:r w:rsidRPr="00A037BB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A037BB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958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5A2E86" w:rsidRPr="00A037BB" w:rsidTr="00E319B7">
        <w:tc>
          <w:tcPr>
            <w:tcW w:w="5670" w:type="dxa"/>
          </w:tcPr>
          <w:p w:rsidR="005A2E86" w:rsidRPr="00A037BB" w:rsidRDefault="005A2E86" w:rsidP="00E3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-прочие объекты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A2E86" w:rsidRPr="00A037BB" w:rsidTr="00E319B7">
        <w:tc>
          <w:tcPr>
            <w:tcW w:w="5670" w:type="dxa"/>
          </w:tcPr>
          <w:p w:rsidR="005A2E86" w:rsidRPr="00A037BB" w:rsidRDefault="005A2E86" w:rsidP="00E31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37BB">
              <w:rPr>
                <w:rFonts w:ascii="Times New Roman" w:hAnsi="Times New Roman"/>
                <w:sz w:val="24"/>
                <w:szCs w:val="24"/>
              </w:rPr>
              <w:t xml:space="preserve">-объекты,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</w:t>
            </w:r>
            <w:r w:rsidRPr="00A037BB">
              <w:rPr>
                <w:rFonts w:ascii="Times New Roman" w:hAnsi="Times New Roman"/>
                <w:sz w:val="24"/>
                <w:szCs w:val="24"/>
              </w:rPr>
              <w:lastRenderedPageBreak/>
              <w:t>и бытового обслуживания).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5A2E86" w:rsidRPr="00A037BB" w:rsidRDefault="005A2E86" w:rsidP="00E31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7B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5A2E86" w:rsidRDefault="005A2E86" w:rsidP="005A2E8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</w:p>
    <w:p w:rsidR="005A2E86" w:rsidRPr="00A037BB" w:rsidRDefault="005A2E86" w:rsidP="005A2E8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</w:rPr>
      </w:pPr>
      <w:r w:rsidRPr="00A037BB">
        <w:rPr>
          <w:rFonts w:ascii="Times New Roman" w:hAnsi="Times New Roman"/>
          <w:b/>
          <w:sz w:val="24"/>
          <w:szCs w:val="24"/>
        </w:rPr>
        <w:t>3.</w:t>
      </w:r>
      <w:r w:rsidRPr="00A037BB">
        <w:rPr>
          <w:rFonts w:ascii="Times New Roman" w:eastAsia="Times New Roman" w:hAnsi="Times New Roman"/>
          <w:b/>
          <w:bCs/>
          <w:color w:val="26282F"/>
          <w:sz w:val="24"/>
          <w:szCs w:val="24"/>
        </w:rPr>
        <w:t>Налоговые вычеты</w:t>
      </w:r>
    </w:p>
    <w:p w:rsidR="005A2E86" w:rsidRPr="00A037BB" w:rsidRDefault="005A2E86" w:rsidP="005A2E86">
      <w:pPr>
        <w:rPr>
          <w:rFonts w:ascii="Times New Roman" w:hAnsi="Times New Roman"/>
          <w:sz w:val="24"/>
          <w:szCs w:val="24"/>
        </w:rPr>
      </w:pPr>
      <w:r w:rsidRPr="00A037BB">
        <w:rPr>
          <w:rFonts w:ascii="Times New Roman" w:hAnsi="Times New Roman"/>
          <w:sz w:val="24"/>
          <w:szCs w:val="24"/>
        </w:rPr>
        <w:t xml:space="preserve">     Налоговые вычеты предоставляются в соответствии со статьей 403 Налогового кодекса Российской Федерации.</w:t>
      </w:r>
    </w:p>
    <w:p w:rsidR="005A2E86" w:rsidRPr="00A037BB" w:rsidRDefault="005A2E86" w:rsidP="005A2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037BB">
        <w:rPr>
          <w:rFonts w:ascii="Times New Roman" w:eastAsia="Times New Roman" w:hAnsi="Times New Roman"/>
          <w:b/>
          <w:bCs/>
          <w:sz w:val="24"/>
          <w:szCs w:val="24"/>
        </w:rPr>
        <w:t>4. Л</w:t>
      </w:r>
      <w:r w:rsidRPr="00A037BB">
        <w:rPr>
          <w:rFonts w:ascii="Times New Roman" w:eastAsia="Times New Roman" w:hAnsi="Times New Roman"/>
          <w:b/>
          <w:bCs/>
          <w:color w:val="26282F"/>
          <w:sz w:val="24"/>
          <w:szCs w:val="24"/>
        </w:rPr>
        <w:t>ьготы по налогу</w:t>
      </w:r>
    </w:p>
    <w:p w:rsidR="005A2E86" w:rsidRPr="00A037BB" w:rsidRDefault="005A2E86" w:rsidP="005A2E86">
      <w:pPr>
        <w:jc w:val="both"/>
        <w:rPr>
          <w:rFonts w:ascii="Times New Roman" w:hAnsi="Times New Roman"/>
          <w:sz w:val="24"/>
          <w:szCs w:val="24"/>
        </w:rPr>
      </w:pPr>
      <w:r w:rsidRPr="00A037BB">
        <w:rPr>
          <w:rFonts w:ascii="Times New Roman" w:hAnsi="Times New Roman"/>
          <w:sz w:val="24"/>
          <w:szCs w:val="24"/>
          <w:lang w:eastAsia="ru-RU"/>
        </w:rPr>
        <w:t xml:space="preserve">     Налоговые льготы  </w:t>
      </w:r>
      <w:r w:rsidRPr="00A037BB">
        <w:rPr>
          <w:rFonts w:ascii="Times New Roman" w:hAnsi="Times New Roman"/>
          <w:sz w:val="24"/>
          <w:szCs w:val="24"/>
        </w:rPr>
        <w:t xml:space="preserve">предоставляются в соответствии со </w:t>
      </w:r>
      <w:r w:rsidRPr="00A037BB">
        <w:rPr>
          <w:rFonts w:ascii="Times New Roman" w:hAnsi="Times New Roman"/>
          <w:sz w:val="24"/>
          <w:szCs w:val="24"/>
          <w:lang w:eastAsia="ru-RU"/>
        </w:rPr>
        <w:t xml:space="preserve">статьей 407 </w:t>
      </w:r>
      <w:r w:rsidRPr="00A037BB">
        <w:rPr>
          <w:rFonts w:ascii="Times New Roman" w:hAnsi="Times New Roman"/>
          <w:sz w:val="24"/>
          <w:szCs w:val="24"/>
        </w:rPr>
        <w:t>Налогового кодекса Российской Федерации</w:t>
      </w:r>
      <w:r w:rsidRPr="00A037BB">
        <w:rPr>
          <w:rFonts w:ascii="Times New Roman" w:hAnsi="Times New Roman"/>
          <w:sz w:val="24"/>
          <w:szCs w:val="24"/>
          <w:lang w:eastAsia="ru-RU"/>
        </w:rPr>
        <w:t>.</w:t>
      </w:r>
    </w:p>
    <w:p w:rsidR="00480CB9" w:rsidRDefault="00480CB9">
      <w:bookmarkStart w:id="0" w:name="_GoBack"/>
      <w:bookmarkEnd w:id="0"/>
    </w:p>
    <w:sectPr w:rsidR="0048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multilevel"/>
    <w:tmpl w:val="944CC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86"/>
    <w:rsid w:val="00480CB9"/>
    <w:rsid w:val="005A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2017-01-02T16:33:00Z</dcterms:created>
  <dcterms:modified xsi:type="dcterms:W3CDTF">2017-01-02T16:33:00Z</dcterms:modified>
</cp:coreProperties>
</file>