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Решением Совета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Икрянинский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от 19 ноября 2014 г. N 15/4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Par35"/>
      <w:bookmarkEnd w:id="0"/>
      <w:r w:rsidRPr="008800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ПОЛОЖЕНИЕ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ЗЕМЕЛЬНОМ НАЛОГООБЛОЖЕНИИ НА ТЕРРИТОРИИ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МУНИЦИПАЛЬНОГО ОБРАЗОВАНИЯ "ИКРЯНИНСКИЙ СЕЛЬСОВЕТ"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Объект налогообложения, налогоплательщики, налоговая база, порядок определения налоговой базы определены </w:t>
      </w:r>
      <w:hyperlink r:id="rId5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"Земельный налог" Налогового Кодекса Российской Федерации.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Земельный налог (далее - налог) устанавливается, вводится в действие и прекращает действовать, в соответствии с Налоговым </w:t>
      </w:r>
      <w:hyperlink r:id="rId6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Федерации, настоящим Положением и обязателен к уплате на территории МО "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Икрянинский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2. Ставка земельного налога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2.1. Установить налоговые ставки земельного налога на территории МО "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Икрянинский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 в следующих размерах: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2.1.1. 0.2 процента в отношении земельных участков, предназначенных для размещения 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среднеэтажных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жилых домов с коммуникациями, многоэтажных домов с коммуникациями, общежитий, объектов индивидуального жилищного строительства с коммуникациями, для ведения личного подсобного хозяйства (приусадебные участки).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2.1.2. 0.3 процента от кадастровой стоимости в отношении земельных участков: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отнесенных к землям сельскохозяйственного назначения или к землям в составе зон сельскохозяйственного использования в поселении и используемых для сельскохозяйственного производства;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приобретенных</w:t>
      </w:r>
      <w:proofErr w:type="gram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садоводства, огородничества или животноводства, а также дачного хозяйства;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2.1.3. 1.5 процента от кадастровой стоимости в отношении прочих земельных участков.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3. Отчетный период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3.1. Налоговым периодом признается календарный год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3.2. Отчетными периодами для налогоплательщиков - организаций и физических лиц, являющихся индивидуальными предпринимателями, признаются первый квартал, второй квартал, третий квартал календарного года.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4. Порядок и сроки уплаты налога, авансовых платежей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4.1. Сумма налога на землю исчисляется по истечении налогового периода как соответствующая налоговой ставке процентная доля налоговой базы, если иное не предусмотрено Налоговым </w:t>
      </w:r>
      <w:hyperlink r:id="rId7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670CF" w:rsidRPr="008800A3" w:rsidRDefault="00C670CF" w:rsidP="00C670CF">
      <w:pPr>
        <w:pStyle w:val="a3"/>
      </w:pPr>
      <w:r w:rsidRPr="008800A3">
        <w:t xml:space="preserve">4.2. </w:t>
      </w:r>
      <w:proofErr w:type="gramStart"/>
      <w:r w:rsidRPr="008800A3">
        <w:t>Налогоплательщики - организации или физические лица, являющиеся индивидуальными предпринимателями, уплачивают налог в бюджет по истечении первого, второго,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(по состоянию на 1 января года, являющегося налоговым периодом) и не позднее последнего числа месяца, следующим за истекшим отчетным периодом.</w:t>
      </w:r>
      <w:proofErr w:type="gramEnd"/>
      <w:r w:rsidRPr="008800A3">
        <w:t xml:space="preserve"> Срок уплаты земельного налога по налоговому периоду установить не позднее 1 ноября года, следующего за истекшим налоговым периодом.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4.3. Уплата земельного налога физическими лицами, не являющимися индивидуальными предпринимателями, производится не позднее 1 октября года, следующего за истекшим налоговым периодом.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4.4. Сумма налога, подлежащая уплате в бюджет налогоплательщиками, являющимися физическими лицами, исчисляется налоговыми органами.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4.5. Налог и авансовые платежи по налогу уплачиваются налогоплательщиками - организациями или физическими лицами, являющимися индивидуальными предпринимателями, в бюджет по месту нахождения земельных участков, признаваемых объектом налогообложения в соответствии со </w:t>
      </w:r>
      <w:hyperlink r:id="rId8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389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5. Налоговые льготы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5.1. Установить уменьшение налоговой базы на не облагаемую налогом сумму в размере 10 тысяч рублей на одного налогоплательщика в отношении земельного участка, находящегося в собственности, постоянном (бессрочном) пользовании или пожизненном наследуемом владении у следующих категорий налогоплательщиков: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Героев Советского Союза, Героев Российской Федерации, полных кавалеров ордена Славы;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инвалидов, имеющих I группу инвалидности, а также лиц, имеющих II группу инвалидности, установленную до 1 января 2004 года;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инвалидов с детства;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ветеранов и инвалидов Великой Отечественной войны, а также ветеранов и инвалидов боевых действий;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физических лиц, имеющих право на получение социальной поддержки в соответствии с </w:t>
      </w:r>
      <w:hyperlink r:id="rId9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 </w:t>
      </w:r>
      <w:hyperlink r:id="rId10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18 июня 1992 года N 3061-1), в соответствии с Федеральным </w:t>
      </w:r>
      <w:hyperlink r:id="rId11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</w:t>
      </w:r>
      <w:proofErr w:type="gram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аварии в 1957 году на производственном объединении "Маяк" и сбросов радиоактивных отходов в реку 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Теча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и в соответствии с Федеральным </w:t>
      </w:r>
      <w:hyperlink r:id="rId12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5.2. Освободить от уплаты земельного налога: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физических лиц, достигших 70-летнего и более возраста, состоящих на регистрационном учете на территории МО "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Икрянинский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бюджетные и казенные учреждения, финансируемые за счет средств муниципального образования "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Икрянинский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сельсовет", в отношении принадлежащих или представленных им земельных участков, в целях непосредственного выполнения возложенных на эти учреждения функций;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- в отношении земельных участков, занятых автомобильными дорогами местного назначения, расположенными на территории муниципального образования "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Икрянинский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сельсовет";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- организации - в отношении земельных участков, занятых под захоронения (кладбища), расположенных в границах муниципального образования "</w:t>
      </w:r>
      <w:proofErr w:type="spellStart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>Икрянинский</w:t>
      </w:r>
      <w:proofErr w:type="spellEnd"/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сельсовет".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Налогоплательщики, имеющие право на налоговые льготы,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 в соответствии со </w:t>
      </w:r>
      <w:hyperlink r:id="rId13" w:history="1">
        <w:r w:rsidRPr="008800A3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389</w:t>
        </w:r>
      </w:hyperlink>
      <w:r w:rsidRPr="00880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РФ не позднее 1 февраля года, следующего за истекшим налоговым периодом.</w:t>
      </w:r>
    </w:p>
    <w:p w:rsidR="00C670CF" w:rsidRPr="008800A3" w:rsidRDefault="00C670CF" w:rsidP="00C670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7179" w:rsidRDefault="00CD7179">
      <w:bookmarkStart w:id="1" w:name="_GoBack"/>
      <w:bookmarkEnd w:id="1"/>
    </w:p>
    <w:sectPr w:rsidR="00CD7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CF"/>
    <w:rsid w:val="00C670CF"/>
    <w:rsid w:val="00CD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670C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670CF"/>
    <w:rPr>
      <w:rFonts w:ascii="Times New Roman" w:hAnsi="Times New Roman" w:cs="Times New Roman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670CF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C670CF"/>
    <w:rPr>
      <w:rFonts w:ascii="Times New Roman" w:hAnsi="Times New Roman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24F67B7209971C2464C7F8C2E5B214701981A8F28AFB0CE4BBD21F78DAC1E8203ACDD01564q7S3L" TargetMode="External"/><Relationship Id="rId13" Type="http://schemas.openxmlformats.org/officeDocument/2006/relationships/hyperlink" Target="consultantplus://offline/ref=3024F67B7209971C2464C7F8C2E5B214701981A8F28AFB0CE4BBD21F78DAC1E8203ACDD01564q7S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024F67B7209971C2464C7F8C2E5B214701981A8F28AFB0CE4BBD21F78qDSAL" TargetMode="External"/><Relationship Id="rId12" Type="http://schemas.openxmlformats.org/officeDocument/2006/relationships/hyperlink" Target="consultantplus://offline/ref=3024F67B7209971C2464C7F8C2E5B214701988A8FA8CFB0CE4BBD21F78qDS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24F67B7209971C2464C7F8C2E5B214701981A8F28AFB0CE4BBD21F78DAC1E8203ACDD01565q7S1L" TargetMode="External"/><Relationship Id="rId11" Type="http://schemas.openxmlformats.org/officeDocument/2006/relationships/hyperlink" Target="consultantplus://offline/ref=3024F67B7209971C2464C7F8C2E5B214701981A3F88AFB0CE4BBD21F78qDSAL" TargetMode="External"/><Relationship Id="rId5" Type="http://schemas.openxmlformats.org/officeDocument/2006/relationships/hyperlink" Target="consultantplus://offline/ref=3024F67B7209971C2464C7F8C2E5B214701981A8F28AFB0CE4BBD21F78DAC1E8203ACDD01565q7S1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024F67B7209971C2464C7F8C2E5B214731A86A3FA86A606ECE2DE1Dq7S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24F67B7209971C2464C7F8C2E5B214731D88ADF0DBAC0EB5EEDCq1S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2017-03-06T18:43:00Z</dcterms:created>
  <dcterms:modified xsi:type="dcterms:W3CDTF">2017-03-06T18:44:00Z</dcterms:modified>
</cp:coreProperties>
</file>