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BD" w:rsidRPr="00415BAA" w:rsidRDefault="006908BD" w:rsidP="006908BD">
      <w:pPr>
        <w:pStyle w:val="Style1"/>
        <w:widowControl/>
        <w:tabs>
          <w:tab w:val="left" w:leader="underscore" w:pos="9936"/>
        </w:tabs>
        <w:spacing w:before="62"/>
        <w:ind w:left="7066"/>
        <w:rPr>
          <w:rStyle w:val="FontStyle12"/>
        </w:rPr>
      </w:pPr>
      <w:r>
        <w:rPr>
          <w:rStyle w:val="FontStyle12"/>
        </w:rPr>
        <w:t>Приложение 1</w:t>
      </w:r>
      <w:r>
        <w:rPr>
          <w:rStyle w:val="FontStyle12"/>
        </w:rPr>
        <w:br/>
      </w:r>
    </w:p>
    <w:p w:rsidR="006908BD" w:rsidRDefault="006908BD" w:rsidP="006908BD">
      <w:pPr>
        <w:pStyle w:val="Style1"/>
        <w:widowControl/>
        <w:tabs>
          <w:tab w:val="left" w:leader="underscore" w:pos="9936"/>
        </w:tabs>
        <w:spacing w:before="62"/>
        <w:ind w:left="7066"/>
        <w:rPr>
          <w:rStyle w:val="FontStyle12"/>
        </w:rPr>
      </w:pPr>
      <w:r>
        <w:rPr>
          <w:rStyle w:val="FontStyle12"/>
        </w:rPr>
        <w:t>УТВЕРЖДЕНО</w:t>
      </w:r>
      <w:r>
        <w:rPr>
          <w:rStyle w:val="FontStyle12"/>
        </w:rPr>
        <w:br/>
        <w:t>решением Совета МО</w:t>
      </w:r>
      <w:r>
        <w:rPr>
          <w:rStyle w:val="FontStyle12"/>
        </w:rPr>
        <w:br/>
        <w:t>«</w:t>
      </w:r>
      <w:proofErr w:type="spellStart"/>
      <w:r>
        <w:rPr>
          <w:rStyle w:val="FontStyle12"/>
        </w:rPr>
        <w:t>Раздорский</w:t>
      </w:r>
      <w:proofErr w:type="spellEnd"/>
      <w:r>
        <w:rPr>
          <w:rStyle w:val="FontStyle12"/>
        </w:rPr>
        <w:t xml:space="preserve"> сельсовет»</w:t>
      </w:r>
      <w:r>
        <w:rPr>
          <w:rStyle w:val="FontStyle12"/>
        </w:rPr>
        <w:br/>
        <w:t>от 25.12</w:t>
      </w:r>
      <w:bookmarkStart w:id="0" w:name="_GoBack"/>
      <w:bookmarkEnd w:id="0"/>
      <w:r>
        <w:rPr>
          <w:rStyle w:val="FontStyle12"/>
        </w:rPr>
        <w:t xml:space="preserve">.2013 </w:t>
      </w:r>
      <w:r>
        <w:rPr>
          <w:rStyle w:val="FontStyle12"/>
          <w:spacing w:val="30"/>
        </w:rPr>
        <w:t>№25</w:t>
      </w:r>
    </w:p>
    <w:p w:rsidR="006908BD" w:rsidRDefault="006908BD" w:rsidP="006908BD">
      <w:pPr>
        <w:pStyle w:val="Style2"/>
        <w:widowControl/>
        <w:spacing w:before="230"/>
        <w:ind w:right="120"/>
        <w:jc w:val="center"/>
        <w:rPr>
          <w:rStyle w:val="FontStyle11"/>
        </w:rPr>
      </w:pPr>
      <w:r>
        <w:rPr>
          <w:rStyle w:val="FontStyle11"/>
        </w:rPr>
        <w:t>ПОЛОЖЕНИЕ</w:t>
      </w:r>
    </w:p>
    <w:p w:rsidR="006908BD" w:rsidRPr="00DC66EF" w:rsidRDefault="006908BD" w:rsidP="006908BD">
      <w:pPr>
        <w:pStyle w:val="Style3"/>
        <w:widowControl/>
        <w:ind w:left="1838" w:right="1954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о земельном налоге на территории муниципального образования   «</w:t>
      </w:r>
      <w:proofErr w:type="spellStart"/>
      <w:r w:rsidRPr="00DC66EF">
        <w:rPr>
          <w:rStyle w:val="FontStyle12"/>
          <w:sz w:val="26"/>
          <w:szCs w:val="26"/>
        </w:rPr>
        <w:t>Раздорский</w:t>
      </w:r>
      <w:proofErr w:type="spellEnd"/>
      <w:r w:rsidRPr="00DC66EF">
        <w:rPr>
          <w:rStyle w:val="FontStyle12"/>
          <w:sz w:val="26"/>
          <w:szCs w:val="26"/>
        </w:rPr>
        <w:t xml:space="preserve"> сельсовет»</w:t>
      </w:r>
    </w:p>
    <w:p w:rsidR="006908BD" w:rsidRPr="00DC66EF" w:rsidRDefault="006908BD" w:rsidP="006908BD">
      <w:pPr>
        <w:pStyle w:val="Style4"/>
        <w:widowControl/>
        <w:spacing w:line="240" w:lineRule="exact"/>
        <w:ind w:right="96"/>
        <w:rPr>
          <w:sz w:val="26"/>
          <w:szCs w:val="26"/>
        </w:rPr>
      </w:pPr>
    </w:p>
    <w:p w:rsidR="006908BD" w:rsidRPr="00DC66EF" w:rsidRDefault="006908BD" w:rsidP="006908BD">
      <w:pPr>
        <w:pStyle w:val="Style4"/>
        <w:widowControl/>
        <w:spacing w:before="53"/>
        <w:ind w:right="96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Настоящее Положение в соответствии с главой 31 «Земельный налог» части второй Налогового кодекса Российской Федерации устанавливает ставки по земельному налогу, порядок и сроки уплаты земельного налога, налоговые льготы, порядок и основания их применения на территории муниципального образования «</w:t>
      </w:r>
      <w:proofErr w:type="spellStart"/>
      <w:r w:rsidRPr="00DC66EF">
        <w:rPr>
          <w:rStyle w:val="FontStyle12"/>
          <w:sz w:val="26"/>
          <w:szCs w:val="26"/>
        </w:rPr>
        <w:t>Раздорский</w:t>
      </w:r>
      <w:proofErr w:type="spellEnd"/>
      <w:r w:rsidRPr="00DC66EF">
        <w:rPr>
          <w:rStyle w:val="FontStyle12"/>
          <w:sz w:val="26"/>
          <w:szCs w:val="26"/>
        </w:rPr>
        <w:t xml:space="preserve"> сельсовет».</w:t>
      </w:r>
    </w:p>
    <w:p w:rsidR="006908BD" w:rsidRPr="00DC66EF" w:rsidRDefault="006908BD" w:rsidP="006908BD">
      <w:pPr>
        <w:pStyle w:val="Style3"/>
        <w:widowControl/>
        <w:spacing w:line="240" w:lineRule="exact"/>
        <w:ind w:right="67"/>
        <w:rPr>
          <w:sz w:val="26"/>
          <w:szCs w:val="26"/>
        </w:rPr>
      </w:pPr>
    </w:p>
    <w:p w:rsidR="006908BD" w:rsidRPr="00DC66EF" w:rsidRDefault="006908BD" w:rsidP="006908BD">
      <w:pPr>
        <w:pStyle w:val="Style3"/>
        <w:widowControl/>
        <w:spacing w:before="72" w:line="240" w:lineRule="auto"/>
        <w:ind w:right="67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Статья 1. Общие положения</w:t>
      </w:r>
    </w:p>
    <w:p w:rsidR="006908BD" w:rsidRPr="00DC66EF" w:rsidRDefault="006908BD" w:rsidP="006908BD">
      <w:pPr>
        <w:pStyle w:val="Style6"/>
        <w:widowControl/>
        <w:numPr>
          <w:ilvl w:val="0"/>
          <w:numId w:val="1"/>
        </w:numPr>
        <w:tabs>
          <w:tab w:val="left" w:pos="941"/>
        </w:tabs>
        <w:spacing w:before="298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Земельный налог (далее - налог) обязателен к уплате на всей территории муниципального образования «</w:t>
      </w:r>
      <w:proofErr w:type="spellStart"/>
      <w:r w:rsidRPr="00DC66EF">
        <w:rPr>
          <w:rStyle w:val="FontStyle12"/>
          <w:sz w:val="26"/>
          <w:szCs w:val="26"/>
        </w:rPr>
        <w:t>Раздорский</w:t>
      </w:r>
      <w:proofErr w:type="spellEnd"/>
      <w:r w:rsidRPr="00DC66EF">
        <w:rPr>
          <w:rStyle w:val="FontStyle12"/>
          <w:sz w:val="26"/>
          <w:szCs w:val="26"/>
        </w:rPr>
        <w:t xml:space="preserve"> сельсовет».</w:t>
      </w:r>
    </w:p>
    <w:p w:rsidR="006908BD" w:rsidRPr="00DC66EF" w:rsidRDefault="006908BD" w:rsidP="006908BD">
      <w:pPr>
        <w:pStyle w:val="Style6"/>
        <w:widowControl/>
        <w:numPr>
          <w:ilvl w:val="0"/>
          <w:numId w:val="1"/>
        </w:numPr>
        <w:tabs>
          <w:tab w:val="left" w:pos="941"/>
        </w:tabs>
        <w:spacing w:line="293" w:lineRule="exact"/>
        <w:rPr>
          <w:rStyle w:val="FontStyle12"/>
          <w:sz w:val="26"/>
          <w:szCs w:val="26"/>
        </w:rPr>
      </w:pPr>
      <w:proofErr w:type="gramStart"/>
      <w:r w:rsidRPr="00DC66EF">
        <w:rPr>
          <w:rStyle w:val="FontStyle12"/>
          <w:sz w:val="26"/>
          <w:szCs w:val="26"/>
        </w:rPr>
        <w:t>Настоящим Положением в соответствии с Налоговым кодексом Российской Федерации, на территории муниципального образования «</w:t>
      </w:r>
      <w:proofErr w:type="spellStart"/>
      <w:r w:rsidRPr="00DC66EF">
        <w:rPr>
          <w:rStyle w:val="FontStyle12"/>
          <w:sz w:val="26"/>
          <w:szCs w:val="26"/>
        </w:rPr>
        <w:t>Раздорский</w:t>
      </w:r>
      <w:proofErr w:type="spellEnd"/>
      <w:r w:rsidRPr="00DC66EF">
        <w:rPr>
          <w:rStyle w:val="FontStyle12"/>
          <w:sz w:val="26"/>
          <w:szCs w:val="26"/>
        </w:rPr>
        <w:t xml:space="preserve"> сельсовет»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 документов, подтверждающих право на уменьшение налоговой базы, а также порядок доведения до сведения</w:t>
      </w:r>
      <w:proofErr w:type="gramEnd"/>
      <w:r w:rsidRPr="00DC66EF">
        <w:rPr>
          <w:rStyle w:val="FontStyle12"/>
          <w:sz w:val="26"/>
          <w:szCs w:val="26"/>
        </w:rPr>
        <w:t xml:space="preserve"> налогоплательщиков кадастровой стоимости земельных участков.</w:t>
      </w:r>
    </w:p>
    <w:p w:rsidR="006908BD" w:rsidRPr="00DC66EF" w:rsidRDefault="006908BD" w:rsidP="006908BD">
      <w:pPr>
        <w:pStyle w:val="Style3"/>
        <w:widowControl/>
        <w:spacing w:line="240" w:lineRule="exact"/>
        <w:ind w:left="744"/>
        <w:rPr>
          <w:sz w:val="26"/>
          <w:szCs w:val="26"/>
        </w:rPr>
      </w:pPr>
    </w:p>
    <w:p w:rsidR="006908BD" w:rsidRPr="00DC66EF" w:rsidRDefault="006908BD" w:rsidP="006908BD">
      <w:pPr>
        <w:pStyle w:val="Style3"/>
        <w:widowControl/>
        <w:spacing w:before="48" w:line="293" w:lineRule="exact"/>
        <w:ind w:left="744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6908BD" w:rsidRPr="00DC66EF" w:rsidRDefault="006908BD" w:rsidP="006908BD">
      <w:pPr>
        <w:pStyle w:val="Style6"/>
        <w:widowControl/>
        <w:spacing w:line="240" w:lineRule="exact"/>
        <w:ind w:firstLine="533"/>
        <w:rPr>
          <w:sz w:val="26"/>
          <w:szCs w:val="26"/>
        </w:rPr>
      </w:pPr>
    </w:p>
    <w:p w:rsidR="006908BD" w:rsidRPr="00DC66EF" w:rsidRDefault="006908BD" w:rsidP="006908BD">
      <w:pPr>
        <w:pStyle w:val="Style6"/>
        <w:widowControl/>
        <w:tabs>
          <w:tab w:val="left" w:pos="854"/>
        </w:tabs>
        <w:spacing w:before="34" w:line="288" w:lineRule="exact"/>
        <w:ind w:firstLine="533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1.</w:t>
      </w:r>
      <w:r w:rsidRPr="00DC66EF">
        <w:rPr>
          <w:rStyle w:val="FontStyle12"/>
          <w:sz w:val="26"/>
          <w:szCs w:val="26"/>
        </w:rPr>
        <w:tab/>
        <w:t>Налогоплательщики, имеющие право на налоговые льготы либо уменьшение</w:t>
      </w:r>
      <w:r w:rsidRPr="00DC66EF">
        <w:rPr>
          <w:rStyle w:val="FontStyle12"/>
          <w:sz w:val="26"/>
          <w:szCs w:val="26"/>
        </w:rPr>
        <w:br/>
        <w:t>налоговой базы, должны представить документы, подтверждающие такое право, в</w:t>
      </w:r>
      <w:r w:rsidRPr="00DC66EF">
        <w:rPr>
          <w:rStyle w:val="FontStyle12"/>
          <w:sz w:val="26"/>
          <w:szCs w:val="26"/>
        </w:rPr>
        <w:br/>
        <w:t>налоговые органы по месту нахождения земельного участка, признаваемого объектом</w:t>
      </w:r>
      <w:r w:rsidRPr="00DC66EF">
        <w:rPr>
          <w:rStyle w:val="FontStyle12"/>
          <w:sz w:val="26"/>
          <w:szCs w:val="26"/>
        </w:rPr>
        <w:br/>
        <w:t>налогообложения:</w:t>
      </w:r>
    </w:p>
    <w:p w:rsidR="006908BD" w:rsidRPr="00DC66EF" w:rsidRDefault="006908BD" w:rsidP="006908BD">
      <w:pPr>
        <w:pStyle w:val="Style6"/>
        <w:widowControl/>
        <w:numPr>
          <w:ilvl w:val="0"/>
          <w:numId w:val="2"/>
        </w:numPr>
        <w:tabs>
          <w:tab w:val="left" w:pos="936"/>
        </w:tabs>
        <w:spacing w:line="288" w:lineRule="exact"/>
        <w:ind w:firstLine="523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налогоплательщики - физические лица, являющиеся индивидуальными предпринимателями, в сроки, установленные для предоставления налоговых расчетов по авансовым платежам по налогу и налоговой декларации по налогу;</w:t>
      </w:r>
    </w:p>
    <w:p w:rsidR="006908BD" w:rsidRPr="00DC66EF" w:rsidRDefault="006908BD" w:rsidP="006908BD">
      <w:pPr>
        <w:pStyle w:val="Style6"/>
        <w:widowControl/>
        <w:numPr>
          <w:ilvl w:val="0"/>
          <w:numId w:val="2"/>
        </w:numPr>
        <w:tabs>
          <w:tab w:val="left" w:pos="936"/>
        </w:tabs>
        <w:spacing w:line="288" w:lineRule="exact"/>
        <w:ind w:firstLine="523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налогоплательщики - физические лица, не являющиеся индивидуальными предпринимателями, в срок 1 февраля года, следующего за истекшим налоговым периодом.</w:t>
      </w:r>
    </w:p>
    <w:p w:rsidR="006908BD" w:rsidRPr="00DC66EF" w:rsidRDefault="006908BD" w:rsidP="006908BD">
      <w:pPr>
        <w:pStyle w:val="Style6"/>
        <w:widowControl/>
        <w:tabs>
          <w:tab w:val="left" w:pos="854"/>
        </w:tabs>
        <w:spacing w:before="24" w:line="288" w:lineRule="exact"/>
        <w:ind w:firstLine="533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2.</w:t>
      </w:r>
      <w:r w:rsidRPr="00DC66EF">
        <w:rPr>
          <w:rStyle w:val="FontStyle12"/>
          <w:sz w:val="26"/>
          <w:szCs w:val="26"/>
        </w:rPr>
        <w:tab/>
        <w:t>В случае возникновения (утраты) до окончания налогового периода права на</w:t>
      </w:r>
      <w:r w:rsidRPr="00DC66EF">
        <w:rPr>
          <w:rStyle w:val="FontStyle12"/>
          <w:sz w:val="26"/>
          <w:szCs w:val="26"/>
        </w:rPr>
        <w:br/>
        <w:t>уменьшение налоговой базы налогоплательщиками представляются документы,</w:t>
      </w:r>
      <w:r w:rsidRPr="00DC66EF">
        <w:rPr>
          <w:rStyle w:val="FontStyle12"/>
          <w:sz w:val="26"/>
          <w:szCs w:val="26"/>
        </w:rPr>
        <w:br/>
        <w:t>подтверждающие возникновение (утрату) данного права, в течение 10 дней со дня его</w:t>
      </w:r>
      <w:r w:rsidRPr="00DC66EF">
        <w:rPr>
          <w:rStyle w:val="FontStyle12"/>
          <w:sz w:val="26"/>
          <w:szCs w:val="26"/>
        </w:rPr>
        <w:br/>
        <w:t>возникновения (утраты) в налоговый орган по месту нахождения земельного участка и</w:t>
      </w:r>
      <w:r w:rsidRPr="00DC66EF">
        <w:rPr>
          <w:rStyle w:val="FontStyle12"/>
          <w:sz w:val="26"/>
          <w:szCs w:val="26"/>
        </w:rPr>
        <w:br/>
        <w:t>иные сроки, предусмотренные налоговым законодательством.</w:t>
      </w:r>
    </w:p>
    <w:p w:rsidR="006908BD" w:rsidRPr="00DC66EF" w:rsidRDefault="006908BD" w:rsidP="006908BD">
      <w:pPr>
        <w:pStyle w:val="Style8"/>
        <w:widowControl/>
        <w:spacing w:line="240" w:lineRule="exact"/>
        <w:ind w:left="3946"/>
        <w:jc w:val="left"/>
        <w:rPr>
          <w:sz w:val="26"/>
          <w:szCs w:val="26"/>
        </w:rPr>
      </w:pPr>
    </w:p>
    <w:p w:rsidR="006908BD" w:rsidRPr="00DC66EF" w:rsidRDefault="006908BD" w:rsidP="006908BD">
      <w:pPr>
        <w:pStyle w:val="Style8"/>
        <w:widowControl/>
        <w:spacing w:before="82" w:after="250"/>
        <w:ind w:left="3946"/>
        <w:jc w:val="lef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Статья 3. Налоговая ставка</w:t>
      </w:r>
    </w:p>
    <w:p w:rsidR="006908BD" w:rsidRPr="00DC66EF" w:rsidRDefault="006908BD" w:rsidP="006908BD">
      <w:pPr>
        <w:pStyle w:val="Style8"/>
        <w:widowControl/>
        <w:spacing w:before="82" w:after="250"/>
        <w:ind w:left="3946"/>
        <w:jc w:val="left"/>
        <w:rPr>
          <w:rStyle w:val="FontStyle12"/>
          <w:sz w:val="26"/>
          <w:szCs w:val="26"/>
        </w:rPr>
        <w:sectPr w:rsidR="006908BD" w:rsidRPr="00DC66EF" w:rsidSect="006908BD">
          <w:headerReference w:type="default" r:id="rId7"/>
          <w:pgSz w:w="11905" w:h="16837"/>
          <w:pgMar w:top="398" w:right="564" w:bottom="456" w:left="1284" w:header="720" w:footer="720" w:gutter="0"/>
          <w:cols w:space="60"/>
          <w:noEndnote/>
        </w:sectPr>
      </w:pPr>
    </w:p>
    <w:p w:rsidR="006908BD" w:rsidRDefault="006908BD" w:rsidP="006908BD">
      <w:pPr>
        <w:pStyle w:val="Style1"/>
        <w:widowControl/>
        <w:spacing w:line="307" w:lineRule="exact"/>
        <w:ind w:right="-683" w:firstLine="0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lastRenderedPageBreak/>
        <w:t>Налоговые  ставки  по земельному налогу</w:t>
      </w:r>
      <w:r>
        <w:rPr>
          <w:rStyle w:val="FontStyle12"/>
          <w:sz w:val="26"/>
          <w:szCs w:val="26"/>
        </w:rPr>
        <w:t xml:space="preserve"> на территории МО «</w:t>
      </w:r>
      <w:proofErr w:type="spellStart"/>
      <w:r>
        <w:rPr>
          <w:rStyle w:val="FontStyle12"/>
          <w:sz w:val="26"/>
          <w:szCs w:val="26"/>
        </w:rPr>
        <w:t>Раздорский</w:t>
      </w:r>
      <w:proofErr w:type="spellEnd"/>
      <w:r>
        <w:rPr>
          <w:rStyle w:val="FontStyle12"/>
          <w:sz w:val="26"/>
          <w:szCs w:val="26"/>
        </w:rPr>
        <w:t xml:space="preserve"> </w:t>
      </w:r>
      <w:r w:rsidRPr="00DC66EF">
        <w:rPr>
          <w:rStyle w:val="FontStyle12"/>
          <w:sz w:val="26"/>
          <w:szCs w:val="26"/>
        </w:rPr>
        <w:t xml:space="preserve">сельсовет» устанавливаются в следующих размерах: </w:t>
      </w:r>
    </w:p>
    <w:p w:rsidR="006908BD" w:rsidRDefault="006908BD" w:rsidP="006908BD">
      <w:pPr>
        <w:pStyle w:val="Style1"/>
        <w:widowControl/>
        <w:spacing w:line="307" w:lineRule="exact"/>
        <w:ind w:firstLine="0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 xml:space="preserve">1) 0,3 процента в отношении земельных </w:t>
      </w:r>
      <w:r>
        <w:rPr>
          <w:rStyle w:val="FontStyle12"/>
          <w:sz w:val="26"/>
          <w:szCs w:val="26"/>
        </w:rPr>
        <w:t>участков: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-   </w:t>
      </w:r>
      <w:r w:rsidRPr="00DC66EF">
        <w:rPr>
          <w:rStyle w:val="FontStyle12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- </w:t>
      </w:r>
      <w:proofErr w:type="gramStart"/>
      <w:r w:rsidRPr="00DC66EF">
        <w:rPr>
          <w:rStyle w:val="FontStyle12"/>
          <w:sz w:val="26"/>
          <w:szCs w:val="26"/>
        </w:rPr>
        <w:t>занятых</w:t>
      </w:r>
      <w:proofErr w:type="gramEnd"/>
      <w:r w:rsidRPr="00DC66EF">
        <w:rPr>
          <w:rStyle w:val="FontStyle12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-  </w:t>
      </w:r>
      <w:proofErr w:type="gramStart"/>
      <w:r w:rsidRPr="00DC66EF">
        <w:rPr>
          <w:rStyle w:val="FontStyle12"/>
          <w:sz w:val="26"/>
          <w:szCs w:val="26"/>
        </w:rPr>
        <w:t>приобретенных</w:t>
      </w:r>
      <w:proofErr w:type="gramEnd"/>
      <w:r w:rsidRPr="00DC66EF">
        <w:rPr>
          <w:rStyle w:val="FontStyle12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-   </w:t>
      </w:r>
      <w:r w:rsidRPr="00DC66EF">
        <w:rPr>
          <w:rStyle w:val="FontStyle12"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2) 1,5 процента в отношении прочих земельных участков.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</w:p>
    <w:p w:rsidR="006908BD" w:rsidRPr="00DC66EF" w:rsidRDefault="006908BD" w:rsidP="006908BD">
      <w:pPr>
        <w:pStyle w:val="Style8"/>
        <w:widowControl/>
        <w:spacing w:before="62" w:line="298" w:lineRule="exact"/>
        <w:jc w:val="center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Статья 4. Налоговые льготы</w:t>
      </w:r>
    </w:p>
    <w:p w:rsidR="006908BD" w:rsidRPr="00DC66EF" w:rsidRDefault="006908BD" w:rsidP="006908BD">
      <w:pPr>
        <w:pStyle w:val="Style8"/>
        <w:widowControl/>
        <w:spacing w:before="62" w:line="298" w:lineRule="exact"/>
        <w:jc w:val="center"/>
        <w:rPr>
          <w:rStyle w:val="FontStyle12"/>
          <w:sz w:val="26"/>
          <w:szCs w:val="26"/>
        </w:rPr>
      </w:pP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       </w:t>
      </w:r>
      <w:r w:rsidRPr="00DC66EF">
        <w:rPr>
          <w:rStyle w:val="FontStyle12"/>
          <w:sz w:val="26"/>
          <w:szCs w:val="26"/>
        </w:rPr>
        <w:t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- </w:t>
      </w:r>
      <w:r w:rsidRPr="00DC66EF">
        <w:rPr>
          <w:rStyle w:val="FontStyle12"/>
          <w:sz w:val="26"/>
          <w:szCs w:val="26"/>
        </w:rPr>
        <w:t xml:space="preserve">бюджетные учреждения, финансируемые за счет средств бюджета муниципального образования </w:t>
      </w:r>
      <w:proofErr w:type="spellStart"/>
      <w:r w:rsidRPr="00DC66EF">
        <w:rPr>
          <w:rStyle w:val="FontStyle12"/>
          <w:sz w:val="26"/>
          <w:szCs w:val="26"/>
        </w:rPr>
        <w:t>Камызякского</w:t>
      </w:r>
      <w:proofErr w:type="spellEnd"/>
      <w:r w:rsidRPr="00DC66EF">
        <w:rPr>
          <w:rStyle w:val="FontStyle12"/>
          <w:sz w:val="26"/>
          <w:szCs w:val="26"/>
        </w:rPr>
        <w:t xml:space="preserve"> района в отношении принадлежащих им земельных участков, расположенных на территории «</w:t>
      </w:r>
      <w:proofErr w:type="spellStart"/>
      <w:r w:rsidRPr="00DC66EF">
        <w:rPr>
          <w:rStyle w:val="FontStyle12"/>
          <w:sz w:val="26"/>
          <w:szCs w:val="26"/>
        </w:rPr>
        <w:t>Раздорский</w:t>
      </w:r>
      <w:proofErr w:type="spellEnd"/>
      <w:r w:rsidRPr="00DC66EF">
        <w:rPr>
          <w:rStyle w:val="FontStyle12"/>
          <w:sz w:val="26"/>
          <w:szCs w:val="26"/>
        </w:rPr>
        <w:t xml:space="preserve"> сельсовет»;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-  </w:t>
      </w:r>
      <w:r w:rsidRPr="00DC66EF">
        <w:rPr>
          <w:rStyle w:val="FontStyle12"/>
          <w:sz w:val="26"/>
          <w:szCs w:val="26"/>
        </w:rPr>
        <w:t>ветераны и инвалиды Великой Отечественной войны;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</w:p>
    <w:p w:rsidR="006908BD" w:rsidRPr="00DC66EF" w:rsidRDefault="006908BD" w:rsidP="006908BD">
      <w:pPr>
        <w:pStyle w:val="Style8"/>
        <w:widowControl/>
        <w:spacing w:before="62" w:line="298" w:lineRule="exact"/>
        <w:jc w:val="center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Статья 5. Порядок и сроки уплаты налога и авансовых платежей по налогу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1.</w:t>
      </w:r>
      <w:r w:rsidRPr="00DC66EF">
        <w:rPr>
          <w:rStyle w:val="FontStyle12"/>
          <w:sz w:val="26"/>
          <w:szCs w:val="26"/>
        </w:rPr>
        <w:tab/>
        <w:t>Уплата земельного налога в местный бюджет производится налогоплательщиками - организациями или физическими лицами, являющимися индивидуальными предпринимателями не позднее 1 февраля года, следующего за истекшим налоговым периодом.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2.</w:t>
      </w:r>
      <w:r w:rsidRPr="00DC66EF">
        <w:rPr>
          <w:rStyle w:val="FontStyle12"/>
          <w:sz w:val="26"/>
          <w:szCs w:val="26"/>
        </w:rPr>
        <w:tab/>
        <w:t>Налогоплательщики-организации или физические лица, являющиеся индивидуальными предпринимателями, в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</w:t>
      </w:r>
      <w:r>
        <w:rPr>
          <w:rStyle w:val="FontStyle12"/>
          <w:sz w:val="26"/>
          <w:szCs w:val="26"/>
        </w:rPr>
        <w:t xml:space="preserve"> за истекшим отчетным периодом.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3.</w:t>
      </w:r>
      <w:r w:rsidRPr="00DC66EF">
        <w:rPr>
          <w:rStyle w:val="FontStyle12"/>
          <w:sz w:val="26"/>
          <w:szCs w:val="26"/>
        </w:rPr>
        <w:tab/>
        <w:t>Уплата земельного налога в бюджет пр</w:t>
      </w:r>
      <w:r>
        <w:rPr>
          <w:rStyle w:val="FontStyle12"/>
          <w:sz w:val="26"/>
          <w:szCs w:val="26"/>
        </w:rPr>
        <w:t xml:space="preserve">оизводится налогоплательщиками </w:t>
      </w:r>
      <w:r w:rsidRPr="00DC66EF">
        <w:rPr>
          <w:rStyle w:val="FontStyle12"/>
          <w:sz w:val="26"/>
          <w:szCs w:val="26"/>
        </w:rPr>
        <w:t>физическими лицами, не являющимися индивидуальными предпринимателями не позднее 1 ноября года, следующего за истекшим налоговым периодом.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4.</w:t>
      </w:r>
      <w:r w:rsidRPr="00DC66EF">
        <w:rPr>
          <w:rStyle w:val="FontStyle12"/>
          <w:sz w:val="26"/>
          <w:szCs w:val="26"/>
        </w:rPr>
        <w:tab/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5.</w:t>
      </w:r>
      <w:r w:rsidRPr="00DC66EF">
        <w:rPr>
          <w:rStyle w:val="FontStyle12"/>
          <w:sz w:val="26"/>
          <w:szCs w:val="26"/>
        </w:rPr>
        <w:tab/>
        <w:t>Налог и авансовые платежи по земельному налогу уплачиваются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lastRenderedPageBreak/>
        <w:t>налогоплательщиками - организациями или физическими лицами, являющимися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 xml:space="preserve">индивидуальными предпринимателями, в бюджет по месту нахождения </w:t>
      </w:r>
      <w:proofErr w:type="gramStart"/>
      <w:r w:rsidRPr="00DC66EF">
        <w:rPr>
          <w:rStyle w:val="FontStyle12"/>
          <w:sz w:val="26"/>
          <w:szCs w:val="26"/>
        </w:rPr>
        <w:t>земельных</w:t>
      </w:r>
      <w:proofErr w:type="gramEnd"/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участков, признаваемых объектом налогообложения в соответствии с требованиями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Налогового кодекса российской Федерации.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</w:p>
    <w:p w:rsidR="006908BD" w:rsidRPr="00DC66EF" w:rsidRDefault="006908BD" w:rsidP="006908BD">
      <w:pPr>
        <w:pStyle w:val="Style8"/>
        <w:widowControl/>
        <w:spacing w:before="62" w:line="298" w:lineRule="exact"/>
        <w:jc w:val="center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Статья 6. Порядок доведения до сведения налогоплательщиков кадастровой стоимости</w:t>
      </w:r>
      <w:r w:rsidRPr="0012252A">
        <w:rPr>
          <w:rStyle w:val="FontStyle12"/>
          <w:sz w:val="26"/>
          <w:szCs w:val="26"/>
        </w:rPr>
        <w:t xml:space="preserve"> </w:t>
      </w:r>
      <w:r w:rsidRPr="00DC66EF">
        <w:rPr>
          <w:rStyle w:val="FontStyle12"/>
          <w:sz w:val="26"/>
          <w:szCs w:val="26"/>
        </w:rPr>
        <w:t>земельных участков</w:t>
      </w:r>
    </w:p>
    <w:p w:rsidR="006908BD" w:rsidRPr="00DC66EF" w:rsidRDefault="006908BD" w:rsidP="006908BD">
      <w:pPr>
        <w:pStyle w:val="Style8"/>
        <w:widowControl/>
        <w:spacing w:before="62" w:line="298" w:lineRule="exact"/>
        <w:jc w:val="center"/>
        <w:rPr>
          <w:rStyle w:val="FontStyle12"/>
          <w:sz w:val="26"/>
          <w:szCs w:val="26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    </w:t>
      </w:r>
      <w:r w:rsidRPr="00DC66EF">
        <w:rPr>
          <w:rStyle w:val="FontStyle12"/>
          <w:sz w:val="26"/>
          <w:szCs w:val="26"/>
        </w:rPr>
        <w:t>По результатам проведения государственной кадастровой оценки земель сведения</w:t>
      </w:r>
    </w:p>
    <w:p w:rsidR="006908BD" w:rsidRPr="00DC66EF" w:rsidRDefault="006908BD" w:rsidP="006908BD">
      <w:pPr>
        <w:pStyle w:val="Style8"/>
        <w:widowControl/>
        <w:spacing w:before="62" w:line="298" w:lineRule="exact"/>
        <w:rPr>
          <w:rStyle w:val="FontStyle12"/>
          <w:sz w:val="26"/>
          <w:szCs w:val="26"/>
        </w:rPr>
      </w:pPr>
      <w:r w:rsidRPr="00DC66EF">
        <w:rPr>
          <w:rStyle w:val="FontStyle12"/>
          <w:sz w:val="26"/>
          <w:szCs w:val="26"/>
        </w:rPr>
        <w:t>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№221-ФЗ «О государственном кадастре недвижимости» территориальными органами кадастрового учета бесплатно в виде кадастрового номера объекта недвижимости и его кадастровой стоимости для целей налогообложения.</w:t>
      </w: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6908BD" w:rsidRDefault="006908BD" w:rsidP="006908BD">
      <w:pPr>
        <w:pStyle w:val="Style8"/>
        <w:widowControl/>
        <w:spacing w:before="62" w:line="298" w:lineRule="exact"/>
        <w:rPr>
          <w:rStyle w:val="FontStyle12"/>
        </w:rPr>
      </w:pPr>
    </w:p>
    <w:p w:rsidR="005672DC" w:rsidRPr="006908BD" w:rsidRDefault="005672DC" w:rsidP="006908BD"/>
    <w:sectPr w:rsidR="005672DC" w:rsidRPr="006908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8BD" w:rsidRDefault="006908BD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6EF" w:rsidRDefault="0012252A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ADD"/>
    <w:multiLevelType w:val="singleLevel"/>
    <w:tmpl w:val="DE645088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419D5E75"/>
    <w:multiLevelType w:val="singleLevel"/>
    <w:tmpl w:val="0C2E83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BD"/>
    <w:rsid w:val="0012252A"/>
    <w:rsid w:val="005672DC"/>
    <w:rsid w:val="006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08BD"/>
    <w:pPr>
      <w:spacing w:line="240" w:lineRule="exact"/>
      <w:ind w:firstLine="494"/>
    </w:pPr>
  </w:style>
  <w:style w:type="paragraph" w:customStyle="1" w:styleId="Style2">
    <w:name w:val="Style2"/>
    <w:basedOn w:val="a"/>
    <w:uiPriority w:val="99"/>
    <w:rsid w:val="006908BD"/>
  </w:style>
  <w:style w:type="paragraph" w:customStyle="1" w:styleId="Style3">
    <w:name w:val="Style3"/>
    <w:basedOn w:val="a"/>
    <w:uiPriority w:val="99"/>
    <w:rsid w:val="006908BD"/>
    <w:pPr>
      <w:spacing w:line="302" w:lineRule="exact"/>
      <w:jc w:val="center"/>
    </w:pPr>
  </w:style>
  <w:style w:type="paragraph" w:customStyle="1" w:styleId="Style4">
    <w:name w:val="Style4"/>
    <w:basedOn w:val="a"/>
    <w:uiPriority w:val="99"/>
    <w:rsid w:val="006908BD"/>
    <w:pPr>
      <w:spacing w:line="293" w:lineRule="exact"/>
      <w:ind w:firstLine="648"/>
      <w:jc w:val="both"/>
    </w:pPr>
  </w:style>
  <w:style w:type="paragraph" w:customStyle="1" w:styleId="Style6">
    <w:name w:val="Style6"/>
    <w:basedOn w:val="a"/>
    <w:uiPriority w:val="99"/>
    <w:rsid w:val="006908BD"/>
    <w:pPr>
      <w:spacing w:line="302" w:lineRule="exact"/>
      <w:ind w:firstLine="595"/>
      <w:jc w:val="both"/>
    </w:pPr>
  </w:style>
  <w:style w:type="paragraph" w:customStyle="1" w:styleId="Style8">
    <w:name w:val="Style8"/>
    <w:basedOn w:val="a"/>
    <w:uiPriority w:val="99"/>
    <w:rsid w:val="006908BD"/>
    <w:pPr>
      <w:jc w:val="both"/>
    </w:pPr>
  </w:style>
  <w:style w:type="character" w:customStyle="1" w:styleId="FontStyle11">
    <w:name w:val="Font Style11"/>
    <w:basedOn w:val="a0"/>
    <w:uiPriority w:val="99"/>
    <w:rsid w:val="006908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908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08BD"/>
    <w:pPr>
      <w:spacing w:line="240" w:lineRule="exact"/>
      <w:ind w:firstLine="494"/>
    </w:pPr>
  </w:style>
  <w:style w:type="paragraph" w:customStyle="1" w:styleId="Style2">
    <w:name w:val="Style2"/>
    <w:basedOn w:val="a"/>
    <w:uiPriority w:val="99"/>
    <w:rsid w:val="006908BD"/>
  </w:style>
  <w:style w:type="paragraph" w:customStyle="1" w:styleId="Style3">
    <w:name w:val="Style3"/>
    <w:basedOn w:val="a"/>
    <w:uiPriority w:val="99"/>
    <w:rsid w:val="006908BD"/>
    <w:pPr>
      <w:spacing w:line="302" w:lineRule="exact"/>
      <w:jc w:val="center"/>
    </w:pPr>
  </w:style>
  <w:style w:type="paragraph" w:customStyle="1" w:styleId="Style4">
    <w:name w:val="Style4"/>
    <w:basedOn w:val="a"/>
    <w:uiPriority w:val="99"/>
    <w:rsid w:val="006908BD"/>
    <w:pPr>
      <w:spacing w:line="293" w:lineRule="exact"/>
      <w:ind w:firstLine="648"/>
      <w:jc w:val="both"/>
    </w:pPr>
  </w:style>
  <w:style w:type="paragraph" w:customStyle="1" w:styleId="Style6">
    <w:name w:val="Style6"/>
    <w:basedOn w:val="a"/>
    <w:uiPriority w:val="99"/>
    <w:rsid w:val="006908BD"/>
    <w:pPr>
      <w:spacing w:line="302" w:lineRule="exact"/>
      <w:ind w:firstLine="595"/>
      <w:jc w:val="both"/>
    </w:pPr>
  </w:style>
  <w:style w:type="paragraph" w:customStyle="1" w:styleId="Style8">
    <w:name w:val="Style8"/>
    <w:basedOn w:val="a"/>
    <w:uiPriority w:val="99"/>
    <w:rsid w:val="006908BD"/>
    <w:pPr>
      <w:jc w:val="both"/>
    </w:pPr>
  </w:style>
  <w:style w:type="character" w:customStyle="1" w:styleId="FontStyle11">
    <w:name w:val="Font Style11"/>
    <w:basedOn w:val="a0"/>
    <w:uiPriority w:val="99"/>
    <w:rsid w:val="006908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908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4F2C-2816-453A-BB32-A0159F3F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2017-03-13T11:51:00Z</dcterms:created>
  <dcterms:modified xsi:type="dcterms:W3CDTF">2017-03-13T11:56:00Z</dcterms:modified>
</cp:coreProperties>
</file>