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93B" w:rsidRDefault="005F793B" w:rsidP="005F793B">
      <w:pPr>
        <w:pStyle w:val="Style12"/>
        <w:widowControl/>
        <w:spacing w:line="274" w:lineRule="exact"/>
        <w:ind w:left="3278"/>
        <w:jc w:val="right"/>
        <w:rPr>
          <w:rStyle w:val="FontStyle28"/>
        </w:rPr>
      </w:pPr>
      <w:r>
        <w:rPr>
          <w:rStyle w:val="FontStyle28"/>
        </w:rPr>
        <w:t>Утверждено</w:t>
      </w:r>
    </w:p>
    <w:p w:rsidR="005F793B" w:rsidRPr="002451D3" w:rsidRDefault="005F793B" w:rsidP="005F793B">
      <w:pPr>
        <w:pStyle w:val="Style15"/>
        <w:widowControl/>
        <w:spacing w:line="274" w:lineRule="exact"/>
        <w:jc w:val="right"/>
        <w:rPr>
          <w:rStyle w:val="FontStyle26"/>
        </w:rPr>
      </w:pPr>
      <w:r>
        <w:rPr>
          <w:rStyle w:val="FontStyle26"/>
        </w:rPr>
        <w:t xml:space="preserve">решением Совета МО «Рабочий поселок </w:t>
      </w:r>
    </w:p>
    <w:p w:rsidR="005F793B" w:rsidRDefault="005F793B" w:rsidP="005F793B">
      <w:pPr>
        <w:pStyle w:val="Style15"/>
        <w:widowControl/>
        <w:spacing w:line="274" w:lineRule="exact"/>
        <w:jc w:val="right"/>
        <w:rPr>
          <w:rStyle w:val="FontStyle26"/>
        </w:rPr>
      </w:pPr>
      <w:r>
        <w:rPr>
          <w:rStyle w:val="FontStyle26"/>
        </w:rPr>
        <w:t xml:space="preserve">Красные Баррикады» </w:t>
      </w:r>
    </w:p>
    <w:p w:rsidR="005F793B" w:rsidRDefault="005F793B" w:rsidP="005F793B">
      <w:pPr>
        <w:pStyle w:val="Style16"/>
        <w:widowControl/>
        <w:jc w:val="right"/>
        <w:rPr>
          <w:rStyle w:val="FontStyle29"/>
        </w:rPr>
      </w:pPr>
      <w:r>
        <w:rPr>
          <w:rStyle w:val="FontStyle26"/>
        </w:rPr>
        <w:t>от 17.11.2016  №14/46</w:t>
      </w:r>
    </w:p>
    <w:p w:rsidR="005F793B" w:rsidRDefault="005F793B" w:rsidP="005F793B">
      <w:pPr>
        <w:pStyle w:val="Style17"/>
        <w:widowControl/>
        <w:spacing w:line="274" w:lineRule="exact"/>
        <w:ind w:left="1416" w:right="1392"/>
        <w:rPr>
          <w:rStyle w:val="FontStyle28"/>
        </w:rPr>
      </w:pPr>
      <w:r>
        <w:rPr>
          <w:rStyle w:val="FontStyle28"/>
        </w:rPr>
        <w:t>Положение о налоге на имущество физических лиц на территории МО «Рабочий поселок Красные Баррикады»</w:t>
      </w:r>
    </w:p>
    <w:p w:rsidR="005F793B" w:rsidRDefault="005F793B" w:rsidP="005F793B">
      <w:pPr>
        <w:pStyle w:val="Style20"/>
        <w:widowControl/>
        <w:spacing w:line="240" w:lineRule="exact"/>
        <w:ind w:left="29"/>
        <w:jc w:val="center"/>
        <w:rPr>
          <w:sz w:val="20"/>
          <w:szCs w:val="20"/>
        </w:rPr>
      </w:pPr>
    </w:p>
    <w:p w:rsidR="005F793B" w:rsidRDefault="005F793B" w:rsidP="005F793B">
      <w:pPr>
        <w:pStyle w:val="Style20"/>
        <w:widowControl/>
        <w:tabs>
          <w:tab w:val="left" w:pos="312"/>
        </w:tabs>
        <w:spacing w:before="38"/>
        <w:ind w:left="29"/>
        <w:jc w:val="center"/>
        <w:rPr>
          <w:rStyle w:val="FontStyle28"/>
        </w:rPr>
      </w:pPr>
      <w:r>
        <w:rPr>
          <w:rStyle w:val="FontStyle28"/>
        </w:rPr>
        <w:t>1.</w:t>
      </w:r>
      <w:r>
        <w:rPr>
          <w:rStyle w:val="FontStyle28"/>
          <w:b w:val="0"/>
          <w:bCs w:val="0"/>
          <w:sz w:val="20"/>
          <w:szCs w:val="20"/>
        </w:rPr>
        <w:tab/>
      </w:r>
      <w:r>
        <w:rPr>
          <w:rStyle w:val="FontStyle28"/>
        </w:rPr>
        <w:t>Общие положения</w:t>
      </w:r>
    </w:p>
    <w:p w:rsidR="005F793B" w:rsidRDefault="005F793B" w:rsidP="005F793B">
      <w:pPr>
        <w:pStyle w:val="Style19"/>
        <w:widowControl/>
        <w:numPr>
          <w:ilvl w:val="0"/>
          <w:numId w:val="1"/>
        </w:numPr>
        <w:tabs>
          <w:tab w:val="left" w:pos="1032"/>
        </w:tabs>
        <w:spacing w:before="230" w:line="274" w:lineRule="exact"/>
        <w:rPr>
          <w:rStyle w:val="FontStyle26"/>
        </w:rPr>
      </w:pPr>
      <w:r>
        <w:rPr>
          <w:rStyle w:val="FontStyle26"/>
        </w:rPr>
        <w:t>Налог на имущество физических лиц устанавливается в соответствии с Налоговым кодексом Российской Федерации, Уставом МО «Рабочий поселок Красные Баррикады»,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5F793B" w:rsidRDefault="005F793B" w:rsidP="005F793B">
      <w:pPr>
        <w:pStyle w:val="Style19"/>
        <w:widowControl/>
        <w:numPr>
          <w:ilvl w:val="0"/>
          <w:numId w:val="1"/>
        </w:numPr>
        <w:tabs>
          <w:tab w:val="left" w:pos="1032"/>
        </w:tabs>
        <w:spacing w:line="274" w:lineRule="exact"/>
        <w:rPr>
          <w:rStyle w:val="FontStyle26"/>
        </w:rPr>
      </w:pPr>
      <w:r>
        <w:rPr>
          <w:rStyle w:val="FontStyle26"/>
        </w:rPr>
        <w:t>Налоговая 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периодом.</w:t>
      </w:r>
    </w:p>
    <w:p w:rsidR="005F793B" w:rsidRDefault="005F793B" w:rsidP="005F793B">
      <w:pPr>
        <w:pStyle w:val="Style20"/>
        <w:widowControl/>
        <w:spacing w:line="240" w:lineRule="exact"/>
        <w:ind w:left="14"/>
        <w:jc w:val="center"/>
        <w:rPr>
          <w:sz w:val="20"/>
          <w:szCs w:val="20"/>
        </w:rPr>
      </w:pPr>
    </w:p>
    <w:p w:rsidR="005F793B" w:rsidRDefault="005F793B" w:rsidP="005F793B">
      <w:pPr>
        <w:pStyle w:val="Style20"/>
        <w:widowControl/>
        <w:tabs>
          <w:tab w:val="left" w:pos="259"/>
        </w:tabs>
        <w:spacing w:before="5"/>
        <w:ind w:left="14"/>
        <w:jc w:val="center"/>
        <w:rPr>
          <w:rStyle w:val="FontStyle28"/>
        </w:rPr>
      </w:pPr>
      <w:r>
        <w:rPr>
          <w:rStyle w:val="FontStyle26"/>
        </w:rPr>
        <w:t>2.</w:t>
      </w:r>
      <w:r>
        <w:rPr>
          <w:rStyle w:val="FontStyle26"/>
          <w:sz w:val="20"/>
          <w:szCs w:val="20"/>
        </w:rPr>
        <w:tab/>
      </w:r>
      <w:r>
        <w:rPr>
          <w:rStyle w:val="FontStyle28"/>
        </w:rPr>
        <w:t>Налоговые ставки</w:t>
      </w:r>
    </w:p>
    <w:p w:rsidR="005F793B" w:rsidRDefault="005F793B" w:rsidP="005F793B">
      <w:pPr>
        <w:pStyle w:val="Style13"/>
        <w:widowControl/>
        <w:spacing w:before="67" w:line="240" w:lineRule="auto"/>
        <w:ind w:left="355"/>
        <w:jc w:val="center"/>
        <w:rPr>
          <w:rStyle w:val="FontStyle26"/>
        </w:rPr>
      </w:pPr>
      <w:r>
        <w:rPr>
          <w:rStyle w:val="FontStyle26"/>
        </w:rPr>
        <w:t>Ставки налога на недвижимое имущество устанавливаются в следующих размерах:</w:t>
      </w:r>
    </w:p>
    <w:p w:rsidR="005F793B" w:rsidRPr="002451D3" w:rsidRDefault="005F793B" w:rsidP="005F793B"/>
    <w:tbl>
      <w:tblPr>
        <w:tblW w:w="949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786"/>
        <w:gridCol w:w="1709"/>
      </w:tblGrid>
      <w:tr w:rsidR="005F793B" w:rsidTr="005F793B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7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93B" w:rsidRDefault="005F793B" w:rsidP="005236CA">
            <w:pPr>
              <w:pStyle w:val="Style14"/>
              <w:widowControl/>
              <w:spacing w:line="240" w:lineRule="auto"/>
              <w:ind w:left="2530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В отношении объектов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93B" w:rsidRDefault="005F793B" w:rsidP="005236CA">
            <w:pPr>
              <w:pStyle w:val="Style14"/>
              <w:widowControl/>
              <w:ind w:left="355" w:right="346"/>
              <w:rPr>
                <w:rStyle w:val="FontStyle26"/>
              </w:rPr>
            </w:pPr>
            <w:r>
              <w:rPr>
                <w:rStyle w:val="FontStyle28"/>
              </w:rPr>
              <w:t xml:space="preserve">Ставка </w:t>
            </w:r>
            <w:r>
              <w:rPr>
                <w:rStyle w:val="FontStyle26"/>
              </w:rPr>
              <w:t>налога</w:t>
            </w:r>
          </w:p>
        </w:tc>
      </w:tr>
      <w:tr w:rsidR="005F793B" w:rsidTr="005F793B">
        <w:tblPrEx>
          <w:tblCellMar>
            <w:top w:w="0" w:type="dxa"/>
            <w:bottom w:w="0" w:type="dxa"/>
          </w:tblCellMar>
        </w:tblPrEx>
        <w:trPr>
          <w:trHeight w:hRule="exact" w:val="3341"/>
        </w:trPr>
        <w:tc>
          <w:tcPr>
            <w:tcW w:w="7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93B" w:rsidRDefault="005F793B" w:rsidP="005236CA">
            <w:pPr>
              <w:pStyle w:val="Style21"/>
              <w:widowControl/>
              <w:tabs>
                <w:tab w:val="left" w:pos="254"/>
              </w:tabs>
              <w:ind w:left="5"/>
              <w:rPr>
                <w:rStyle w:val="FontStyle26"/>
              </w:rPr>
            </w:pPr>
            <w:r>
              <w:rPr>
                <w:rStyle w:val="FontStyle26"/>
              </w:rPr>
              <w:t>-</w:t>
            </w:r>
            <w:r>
              <w:rPr>
                <w:rStyle w:val="FontStyle26"/>
                <w:sz w:val="20"/>
                <w:szCs w:val="20"/>
              </w:rPr>
              <w:tab/>
            </w:r>
            <w:r>
              <w:rPr>
                <w:rStyle w:val="FontStyle26"/>
              </w:rPr>
              <w:t>жилые дома;</w:t>
            </w:r>
          </w:p>
          <w:p w:rsidR="005F793B" w:rsidRDefault="005F793B" w:rsidP="005236CA">
            <w:pPr>
              <w:pStyle w:val="Style21"/>
              <w:widowControl/>
              <w:tabs>
                <w:tab w:val="left" w:pos="254"/>
              </w:tabs>
              <w:ind w:left="5"/>
              <w:rPr>
                <w:rStyle w:val="FontStyle26"/>
              </w:rPr>
            </w:pPr>
            <w:r>
              <w:rPr>
                <w:rStyle w:val="FontStyle26"/>
              </w:rPr>
              <w:t>-</w:t>
            </w:r>
            <w:r>
              <w:rPr>
                <w:rStyle w:val="FontStyle26"/>
                <w:sz w:val="20"/>
                <w:szCs w:val="20"/>
              </w:rPr>
              <w:tab/>
            </w:r>
            <w:r>
              <w:rPr>
                <w:rStyle w:val="FontStyle26"/>
              </w:rPr>
              <w:t>жилые помещения;</w:t>
            </w:r>
          </w:p>
          <w:p w:rsidR="005F793B" w:rsidRDefault="005F793B" w:rsidP="005236CA">
            <w:pPr>
              <w:pStyle w:val="Style21"/>
              <w:widowControl/>
              <w:tabs>
                <w:tab w:val="left" w:pos="254"/>
              </w:tabs>
              <w:ind w:left="5" w:firstLine="5"/>
              <w:rPr>
                <w:rStyle w:val="FontStyle26"/>
              </w:rPr>
            </w:pPr>
            <w:r>
              <w:rPr>
                <w:rStyle w:val="FontStyle26"/>
              </w:rPr>
              <w:t>-</w:t>
            </w:r>
            <w:r>
              <w:rPr>
                <w:rStyle w:val="FontStyle26"/>
                <w:sz w:val="20"/>
                <w:szCs w:val="20"/>
              </w:rPr>
              <w:tab/>
            </w:r>
            <w:r>
              <w:rPr>
                <w:rStyle w:val="FontStyle26"/>
              </w:rPr>
              <w:t>объекты незавершенного строительства, в случае если проектируемое назначение таких объектов является жилой дом;</w:t>
            </w:r>
          </w:p>
          <w:p w:rsidR="005F793B" w:rsidRDefault="005F793B" w:rsidP="005236CA">
            <w:pPr>
              <w:pStyle w:val="Style21"/>
              <w:widowControl/>
              <w:tabs>
                <w:tab w:val="left" w:pos="254"/>
              </w:tabs>
              <w:ind w:left="10" w:hanging="5"/>
              <w:rPr>
                <w:rStyle w:val="FontStyle26"/>
              </w:rPr>
            </w:pPr>
            <w:r>
              <w:rPr>
                <w:rStyle w:val="FontStyle26"/>
              </w:rPr>
              <w:t>-</w:t>
            </w:r>
            <w:r>
              <w:rPr>
                <w:rStyle w:val="FontStyle26"/>
                <w:sz w:val="20"/>
                <w:szCs w:val="20"/>
              </w:rPr>
              <w:tab/>
            </w:r>
            <w:r>
              <w:rPr>
                <w:rStyle w:val="FontStyle26"/>
              </w:rPr>
              <w:t xml:space="preserve">единый недвижимый комплекс, в состав </w:t>
            </w:r>
            <w:proofErr w:type="gramStart"/>
            <w:r>
              <w:rPr>
                <w:rStyle w:val="FontStyle26"/>
              </w:rPr>
              <w:t>которых</w:t>
            </w:r>
            <w:proofErr w:type="gramEnd"/>
            <w:r>
              <w:rPr>
                <w:rStyle w:val="FontStyle26"/>
              </w:rPr>
              <w:t xml:space="preserve"> входит хотя бы одно жилое помещение;</w:t>
            </w:r>
          </w:p>
          <w:p w:rsidR="005F793B" w:rsidRDefault="005F793B" w:rsidP="005236CA">
            <w:pPr>
              <w:pStyle w:val="Style21"/>
              <w:widowControl/>
              <w:tabs>
                <w:tab w:val="left" w:pos="254"/>
              </w:tabs>
              <w:ind w:left="5"/>
              <w:rPr>
                <w:rStyle w:val="FontStyle26"/>
              </w:rPr>
            </w:pPr>
            <w:r>
              <w:rPr>
                <w:rStyle w:val="FontStyle26"/>
              </w:rPr>
              <w:t>-</w:t>
            </w:r>
            <w:r>
              <w:rPr>
                <w:rStyle w:val="FontStyle26"/>
                <w:sz w:val="20"/>
                <w:szCs w:val="20"/>
              </w:rPr>
              <w:tab/>
            </w:r>
            <w:r>
              <w:rPr>
                <w:rStyle w:val="FontStyle26"/>
              </w:rPr>
              <w:t xml:space="preserve">гараж и </w:t>
            </w:r>
            <w:proofErr w:type="spellStart"/>
            <w:r>
              <w:rPr>
                <w:rStyle w:val="FontStyle26"/>
              </w:rPr>
              <w:t>машино</w:t>
            </w:r>
            <w:proofErr w:type="spellEnd"/>
            <w:r>
              <w:rPr>
                <w:rStyle w:val="FontStyle26"/>
              </w:rPr>
              <w:t>-место;</w:t>
            </w:r>
          </w:p>
          <w:p w:rsidR="005F793B" w:rsidRDefault="005F793B" w:rsidP="005236CA">
            <w:pPr>
              <w:pStyle w:val="Style21"/>
              <w:widowControl/>
              <w:tabs>
                <w:tab w:val="left" w:pos="374"/>
              </w:tabs>
              <w:ind w:left="10" w:hanging="5"/>
              <w:rPr>
                <w:rStyle w:val="FontStyle26"/>
              </w:rPr>
            </w:pPr>
            <w:r>
              <w:rPr>
                <w:rStyle w:val="FontStyle26"/>
              </w:rPr>
              <w:t>-</w:t>
            </w:r>
            <w:r>
              <w:rPr>
                <w:rStyle w:val="FontStyle26"/>
                <w:sz w:val="20"/>
                <w:szCs w:val="20"/>
              </w:rPr>
              <w:tab/>
            </w:r>
            <w:r>
              <w:rPr>
                <w:rStyle w:val="FontStyle26"/>
              </w:rPr>
              <w:t xml:space="preserve">хозяйственные строения или сооружения, площадь каждого из которых не превышает 50 </w:t>
            </w:r>
            <w:proofErr w:type="spellStart"/>
            <w:r>
              <w:rPr>
                <w:rStyle w:val="FontStyle26"/>
              </w:rPr>
              <w:t>кв</w:t>
            </w:r>
            <w:proofErr w:type="gramStart"/>
            <w:r>
              <w:rPr>
                <w:rStyle w:val="FontStyle26"/>
              </w:rPr>
              <w:t>.м</w:t>
            </w:r>
            <w:proofErr w:type="spellEnd"/>
            <w:proofErr w:type="gramEnd"/>
            <w:r>
              <w:rPr>
                <w:rStyle w:val="FontStyle26"/>
              </w:rPr>
              <w:t xml:space="preserve">  и </w:t>
            </w:r>
            <w:r>
              <w:rPr>
                <w:rStyle w:val="FontStyle30"/>
              </w:rPr>
              <w:t xml:space="preserve"> </w:t>
            </w:r>
            <w:r>
              <w:rPr>
                <w:rStyle w:val="FontStyle26"/>
              </w:rPr>
              <w:t>которые расположены на земельных участках, предоставленных для введения личного подсобного, дачного хозяйства,    огородничества,    садоводства   или   индивидуального жилищного строительства.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93B" w:rsidRDefault="005F793B" w:rsidP="005236CA">
            <w:pPr>
              <w:pStyle w:val="Style18"/>
              <w:widowControl/>
              <w:spacing w:line="240" w:lineRule="auto"/>
              <w:jc w:val="center"/>
              <w:rPr>
                <w:rStyle w:val="FontStyle26"/>
              </w:rPr>
            </w:pPr>
            <w:r>
              <w:rPr>
                <w:rStyle w:val="FontStyle26"/>
              </w:rPr>
              <w:t>0,2 %</w:t>
            </w:r>
          </w:p>
        </w:tc>
      </w:tr>
      <w:tr w:rsidR="005F793B" w:rsidTr="005F793B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7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93B" w:rsidRDefault="005F793B" w:rsidP="005236CA">
            <w:pPr>
              <w:pStyle w:val="Style18"/>
              <w:widowControl/>
              <w:spacing w:line="240" w:lineRule="auto"/>
              <w:ind w:left="5"/>
              <w:rPr>
                <w:rStyle w:val="FontStyle26"/>
              </w:rPr>
            </w:pPr>
            <w:r>
              <w:rPr>
                <w:rStyle w:val="FontStyle26"/>
              </w:rPr>
              <w:t xml:space="preserve">-объекты с кадастровой стоимостью свыше 300 </w:t>
            </w:r>
            <w:proofErr w:type="gramStart"/>
            <w:r>
              <w:rPr>
                <w:rStyle w:val="FontStyle26"/>
              </w:rPr>
              <w:t>млн</w:t>
            </w:r>
            <w:proofErr w:type="gramEnd"/>
            <w:r>
              <w:rPr>
                <w:rStyle w:val="FontStyle26"/>
              </w:rPr>
              <w:t xml:space="preserve"> руб.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93B" w:rsidRDefault="005F793B" w:rsidP="005236CA">
            <w:pPr>
              <w:pStyle w:val="Style18"/>
              <w:widowControl/>
              <w:spacing w:line="240" w:lineRule="auto"/>
              <w:jc w:val="center"/>
              <w:rPr>
                <w:rStyle w:val="FontStyle26"/>
              </w:rPr>
            </w:pPr>
            <w:r>
              <w:rPr>
                <w:rStyle w:val="FontStyle26"/>
              </w:rPr>
              <w:t>2 %</w:t>
            </w:r>
          </w:p>
        </w:tc>
      </w:tr>
      <w:tr w:rsidR="005F793B" w:rsidTr="005F793B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7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93B" w:rsidRDefault="005F793B" w:rsidP="005236CA">
            <w:pPr>
              <w:pStyle w:val="Style18"/>
              <w:widowControl/>
              <w:spacing w:line="240" w:lineRule="auto"/>
              <w:ind w:left="10"/>
              <w:rPr>
                <w:rStyle w:val="FontStyle26"/>
              </w:rPr>
            </w:pPr>
            <w:r>
              <w:rPr>
                <w:rStyle w:val="FontStyle26"/>
              </w:rPr>
              <w:t>- прочие объекты налогообложения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93B" w:rsidRDefault="005F793B" w:rsidP="005236CA">
            <w:pPr>
              <w:pStyle w:val="Style18"/>
              <w:widowControl/>
              <w:spacing w:line="240" w:lineRule="auto"/>
              <w:jc w:val="center"/>
              <w:rPr>
                <w:rStyle w:val="FontStyle26"/>
              </w:rPr>
            </w:pPr>
            <w:r>
              <w:rPr>
                <w:rStyle w:val="FontStyle26"/>
              </w:rPr>
              <w:t>0,5 %</w:t>
            </w:r>
          </w:p>
        </w:tc>
      </w:tr>
      <w:tr w:rsidR="005F793B" w:rsidTr="005F793B">
        <w:tblPrEx>
          <w:tblCellMar>
            <w:top w:w="0" w:type="dxa"/>
            <w:bottom w:w="0" w:type="dxa"/>
          </w:tblCellMar>
        </w:tblPrEx>
        <w:trPr>
          <w:trHeight w:hRule="exact" w:val="1694"/>
        </w:trPr>
        <w:tc>
          <w:tcPr>
            <w:tcW w:w="7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93B" w:rsidRDefault="005F793B" w:rsidP="005236CA">
            <w:pPr>
              <w:pStyle w:val="Style18"/>
              <w:widowControl/>
              <w:spacing w:line="274" w:lineRule="exact"/>
              <w:ind w:left="10" w:hanging="5"/>
              <w:rPr>
                <w:rStyle w:val="FontStyle3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EB28A8" wp14:editId="62836DD3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1073785</wp:posOffset>
                      </wp:positionV>
                      <wp:extent cx="6029325" cy="9525"/>
                      <wp:effectExtent l="12700" t="9525" r="6350" b="9525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293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-2pt;margin-top:84.55pt;width:474.7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"/>
                  </w:pict>
                </mc:Fallback>
              </mc:AlternateContent>
            </w:r>
            <w:proofErr w:type="gramStart"/>
            <w:r>
              <w:rPr>
                <w:rStyle w:val="FontStyle26"/>
              </w:rPr>
              <w:t xml:space="preserve">- объекты, включенные в перечень**,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обслуживания); </w:t>
            </w:r>
            <w:proofErr w:type="gram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93B" w:rsidRDefault="005F793B" w:rsidP="005236CA">
            <w:pPr>
              <w:pStyle w:val="Style18"/>
              <w:widowControl/>
              <w:spacing w:line="240" w:lineRule="auto"/>
              <w:jc w:val="center"/>
              <w:rPr>
                <w:rStyle w:val="FontStyle26"/>
              </w:rPr>
            </w:pPr>
            <w:r>
              <w:rPr>
                <w:rStyle w:val="FontStyle26"/>
              </w:rPr>
              <w:t>1,5 %</w:t>
            </w:r>
          </w:p>
        </w:tc>
      </w:tr>
    </w:tbl>
    <w:p w:rsidR="005F793B" w:rsidRPr="005F793B" w:rsidRDefault="005F793B" w:rsidP="005F793B">
      <w:pPr>
        <w:ind w:left="355"/>
        <w:jc w:val="center"/>
        <w:rPr>
          <w:rFonts w:ascii="Times New Roman" w:hAnsi="Times New Roman" w:cs="Times New Roman"/>
          <w:b/>
          <w:bCs/>
        </w:rPr>
      </w:pPr>
      <w:r w:rsidRPr="005F793B">
        <w:rPr>
          <w:rFonts w:ascii="Times New Roman" w:hAnsi="Times New Roman" w:cs="Times New Roman"/>
          <w:b/>
          <w:bCs/>
        </w:rPr>
        <w:t>3. Налоговые вычеты</w:t>
      </w:r>
    </w:p>
    <w:p w:rsidR="005F793B" w:rsidRPr="005F793B" w:rsidRDefault="005F793B" w:rsidP="005F793B">
      <w:pPr>
        <w:spacing w:before="91" w:line="278" w:lineRule="exact"/>
        <w:ind w:right="10"/>
        <w:jc w:val="both"/>
        <w:rPr>
          <w:rFonts w:ascii="Times New Roman" w:hAnsi="Times New Roman" w:cs="Times New Roman"/>
        </w:rPr>
      </w:pPr>
      <w:r w:rsidRPr="005F793B">
        <w:rPr>
          <w:rFonts w:ascii="Times New Roman" w:hAnsi="Times New Roman" w:cs="Times New Roman"/>
        </w:rPr>
        <w:t>3.1. Налоговая база в отношении квартиры определяется как ^е кадастровая стоимость, уменьшенная на величину кадастровой стоимости 20 квадратных метров общей площади этой квартиры.</w:t>
      </w:r>
      <w:bookmarkStart w:id="0" w:name="_GoBack"/>
      <w:bookmarkEnd w:id="0"/>
    </w:p>
    <w:p w:rsidR="005F793B" w:rsidRPr="005F793B" w:rsidRDefault="005F793B" w:rsidP="005F793B">
      <w:pPr>
        <w:spacing w:line="274" w:lineRule="exact"/>
        <w:ind w:right="10"/>
        <w:jc w:val="both"/>
        <w:rPr>
          <w:rFonts w:ascii="Times New Roman" w:hAnsi="Times New Roman" w:cs="Times New Roman"/>
        </w:rPr>
      </w:pPr>
      <w:r w:rsidRPr="005F793B">
        <w:rPr>
          <w:rFonts w:ascii="Times New Roman" w:hAnsi="Times New Roman" w:cs="Times New Roman"/>
        </w:rPr>
        <w:lastRenderedPageBreak/>
        <w:t>3.2 Налоговая база в отношении комнаты определяется как ее кадастровая стоимость, уменьшенная на величину кадастровой стоимости 10 квадратных метров площади этой комнаты.</w:t>
      </w:r>
    </w:p>
    <w:p w:rsidR="005F793B" w:rsidRPr="005F793B" w:rsidRDefault="005F793B" w:rsidP="005F793B">
      <w:pPr>
        <w:numPr>
          <w:ilvl w:val="0"/>
          <w:numId w:val="2"/>
        </w:numPr>
        <w:tabs>
          <w:tab w:val="left" w:pos="480"/>
        </w:tabs>
        <w:spacing w:line="274" w:lineRule="exact"/>
        <w:ind w:right="10"/>
        <w:jc w:val="both"/>
        <w:rPr>
          <w:rFonts w:ascii="Times New Roman" w:hAnsi="Times New Roman" w:cs="Times New Roman"/>
        </w:rPr>
      </w:pPr>
      <w:r w:rsidRPr="005F793B">
        <w:rPr>
          <w:rFonts w:ascii="Times New Roman" w:hAnsi="Times New Roman" w:cs="Times New Roman"/>
        </w:rPr>
        <w:t>Налоговая база в отношении жилого дома определяется как его кадастровая стоимость, уменьшенная</w:t>
      </w:r>
      <w:proofErr w:type="gramStart"/>
      <w:r w:rsidRPr="005F793B">
        <w:rPr>
          <w:rFonts w:ascii="Times New Roman" w:hAnsi="Times New Roman" w:cs="Times New Roman"/>
        </w:rPr>
        <w:t xml:space="preserve"> .</w:t>
      </w:r>
      <w:proofErr w:type="gramEnd"/>
      <w:r w:rsidRPr="005F793B">
        <w:rPr>
          <w:rFonts w:ascii="Times New Roman" w:hAnsi="Times New Roman" w:cs="Times New Roman"/>
        </w:rPr>
        <w:t>на величину кадастровой стоимости 50 квадратных метров общей площади этого жилого дома.</w:t>
      </w:r>
    </w:p>
    <w:p w:rsidR="005F793B" w:rsidRPr="005F793B" w:rsidRDefault="005F793B" w:rsidP="005F793B">
      <w:pPr>
        <w:numPr>
          <w:ilvl w:val="0"/>
          <w:numId w:val="2"/>
        </w:numPr>
        <w:tabs>
          <w:tab w:val="left" w:pos="480"/>
        </w:tabs>
        <w:spacing w:line="274" w:lineRule="exact"/>
        <w:ind w:right="5"/>
        <w:jc w:val="both"/>
        <w:rPr>
          <w:rFonts w:ascii="Times New Roman" w:hAnsi="Times New Roman" w:cs="Times New Roman"/>
        </w:rPr>
      </w:pPr>
      <w:r w:rsidRPr="005F793B">
        <w:rPr>
          <w:rFonts w:ascii="Times New Roman" w:hAnsi="Times New Roman" w:cs="Times New Roman"/>
        </w:rPr>
        <w:t>Налоговая база в отношении единого недвижимого комплекса, в состав которого входит хотя бы одно жилое помещение (жилой дом), определяется как его кадастровая стоимость, уменьшенная на один миллион рублей.</w:t>
      </w:r>
    </w:p>
    <w:p w:rsidR="005F793B" w:rsidRPr="005F793B" w:rsidRDefault="005F793B" w:rsidP="005F793B">
      <w:pPr>
        <w:spacing w:before="101"/>
        <w:ind w:left="3768"/>
        <w:rPr>
          <w:rFonts w:ascii="Times New Roman" w:hAnsi="Times New Roman" w:cs="Times New Roman"/>
          <w:b/>
          <w:bCs/>
        </w:rPr>
      </w:pPr>
      <w:r w:rsidRPr="005F793B">
        <w:rPr>
          <w:rFonts w:ascii="Times New Roman" w:hAnsi="Times New Roman" w:cs="Times New Roman"/>
          <w:b/>
          <w:bCs/>
        </w:rPr>
        <w:t>4. Льготы по налогу</w:t>
      </w:r>
    </w:p>
    <w:p w:rsidR="005F793B" w:rsidRPr="005F793B" w:rsidRDefault="005F793B" w:rsidP="005F793B">
      <w:pPr>
        <w:numPr>
          <w:ilvl w:val="0"/>
          <w:numId w:val="3"/>
        </w:numPr>
        <w:tabs>
          <w:tab w:val="left" w:pos="422"/>
        </w:tabs>
        <w:spacing w:before="101" w:line="283" w:lineRule="exact"/>
        <w:ind w:right="5"/>
        <w:jc w:val="both"/>
        <w:rPr>
          <w:rFonts w:ascii="Times New Roman" w:hAnsi="Times New Roman" w:cs="Times New Roman"/>
        </w:rPr>
      </w:pPr>
      <w:r w:rsidRPr="005F793B">
        <w:rPr>
          <w:rFonts w:ascii="Times New Roman" w:hAnsi="Times New Roman" w:cs="Times New Roman"/>
        </w:rPr>
        <w:t xml:space="preserve">Категория </w:t>
      </w:r>
      <w:proofErr w:type="gramStart"/>
      <w:r w:rsidRPr="005F793B">
        <w:rPr>
          <w:rFonts w:ascii="Times New Roman" w:hAnsi="Times New Roman" w:cs="Times New Roman"/>
        </w:rPr>
        <w:t>налогоплательщиков, имеющих право на налоговую льготу определяется</w:t>
      </w:r>
      <w:proofErr w:type="gramEnd"/>
      <w:r w:rsidRPr="005F793B">
        <w:rPr>
          <w:rFonts w:ascii="Times New Roman" w:hAnsi="Times New Roman" w:cs="Times New Roman"/>
        </w:rPr>
        <w:t xml:space="preserve"> в соответствии со ст. 407 Главы 32 Налогового кодекса Российской Федерации.</w:t>
      </w:r>
    </w:p>
    <w:p w:rsidR="005F793B" w:rsidRPr="005F793B" w:rsidRDefault="005F793B" w:rsidP="005F793B">
      <w:pPr>
        <w:numPr>
          <w:ilvl w:val="0"/>
          <w:numId w:val="3"/>
        </w:numPr>
        <w:tabs>
          <w:tab w:val="left" w:pos="422"/>
        </w:tabs>
        <w:spacing w:line="283" w:lineRule="exact"/>
        <w:jc w:val="both"/>
        <w:rPr>
          <w:rFonts w:ascii="Times New Roman" w:hAnsi="Times New Roman" w:cs="Times New Roman"/>
        </w:rPr>
      </w:pPr>
      <w:r w:rsidRPr="005F793B">
        <w:rPr>
          <w:rFonts w:ascii="Times New Roman" w:hAnsi="Times New Roman" w:cs="Times New Roman"/>
        </w:rPr>
        <w:t>Основания и порядок применения налогоплательщиками налоговых льгот устанавливается в соответствии с пунктами 2-7 статьи 407 Главы 32 Налогового кодекса Российской Федерации.</w:t>
      </w:r>
    </w:p>
    <w:p w:rsidR="008E1B0F" w:rsidRDefault="008E1B0F"/>
    <w:sectPr w:rsidR="008E1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95846"/>
    <w:multiLevelType w:val="singleLevel"/>
    <w:tmpl w:val="8D8EEDEA"/>
    <w:lvl w:ilvl="0">
      <w:start w:val="1"/>
      <w:numFmt w:val="decimal"/>
      <w:lvlText w:val="1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1">
    <w:nsid w:val="266F2BDD"/>
    <w:multiLevelType w:val="singleLevel"/>
    <w:tmpl w:val="D6785BD2"/>
    <w:lvl w:ilvl="0">
      <w:start w:val="1"/>
      <w:numFmt w:val="decimal"/>
      <w:lvlText w:val="4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">
    <w:nsid w:val="43317E97"/>
    <w:multiLevelType w:val="singleLevel"/>
    <w:tmpl w:val="83E21064"/>
    <w:lvl w:ilvl="0">
      <w:start w:val="3"/>
      <w:numFmt w:val="decimal"/>
      <w:lvlText w:val="3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93B"/>
    <w:rsid w:val="005F793B"/>
    <w:rsid w:val="008E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2">
    <w:name w:val="Style12"/>
    <w:basedOn w:val="a"/>
    <w:uiPriority w:val="99"/>
    <w:rsid w:val="005F79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5F793B"/>
    <w:pPr>
      <w:widowControl w:val="0"/>
      <w:autoSpaceDE w:val="0"/>
      <w:autoSpaceDN w:val="0"/>
      <w:adjustRightInd w:val="0"/>
      <w:spacing w:after="0" w:line="278" w:lineRule="exact"/>
      <w:ind w:firstLine="28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5F79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5F793B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rsid w:val="005F793B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9">
    <w:name w:val="Font Style29"/>
    <w:basedOn w:val="a0"/>
    <w:uiPriority w:val="99"/>
    <w:rsid w:val="005F793B"/>
    <w:rPr>
      <w:rFonts w:ascii="Times New Roman" w:hAnsi="Times New Roman" w:cs="Times New Roman"/>
      <w:i/>
      <w:iCs/>
      <w:sz w:val="34"/>
      <w:szCs w:val="34"/>
    </w:rPr>
  </w:style>
  <w:style w:type="paragraph" w:customStyle="1" w:styleId="Style13">
    <w:name w:val="Style13"/>
    <w:basedOn w:val="a"/>
    <w:uiPriority w:val="99"/>
    <w:rsid w:val="005F793B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5F793B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5F793B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5F793B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5F793B"/>
    <w:pPr>
      <w:widowControl w:val="0"/>
      <w:autoSpaceDE w:val="0"/>
      <w:autoSpaceDN w:val="0"/>
      <w:adjustRightInd w:val="0"/>
      <w:spacing w:after="0" w:line="277" w:lineRule="exact"/>
      <w:ind w:firstLine="58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5F79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5F793B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sid w:val="005F793B"/>
    <w:rPr>
      <w:rFonts w:ascii="Times New Roman" w:hAnsi="Times New Roman" w:cs="Times New Roman"/>
      <w:b/>
      <w:bCs/>
      <w:smallCaps/>
      <w:sz w:val="20"/>
      <w:szCs w:val="20"/>
    </w:rPr>
  </w:style>
  <w:style w:type="character" w:customStyle="1" w:styleId="FontStyle31">
    <w:name w:val="Font Style31"/>
    <w:basedOn w:val="a0"/>
    <w:uiPriority w:val="99"/>
    <w:rsid w:val="005F793B"/>
    <w:rPr>
      <w:rFonts w:ascii="Times New Roman" w:hAnsi="Times New Roman" w:cs="Times New Roman"/>
      <w:i/>
      <w:iCs/>
      <w:spacing w:val="-1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2">
    <w:name w:val="Style12"/>
    <w:basedOn w:val="a"/>
    <w:uiPriority w:val="99"/>
    <w:rsid w:val="005F79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5F793B"/>
    <w:pPr>
      <w:widowControl w:val="0"/>
      <w:autoSpaceDE w:val="0"/>
      <w:autoSpaceDN w:val="0"/>
      <w:adjustRightInd w:val="0"/>
      <w:spacing w:after="0" w:line="278" w:lineRule="exact"/>
      <w:ind w:firstLine="28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5F79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5F793B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rsid w:val="005F793B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9">
    <w:name w:val="Font Style29"/>
    <w:basedOn w:val="a0"/>
    <w:uiPriority w:val="99"/>
    <w:rsid w:val="005F793B"/>
    <w:rPr>
      <w:rFonts w:ascii="Times New Roman" w:hAnsi="Times New Roman" w:cs="Times New Roman"/>
      <w:i/>
      <w:iCs/>
      <w:sz w:val="34"/>
      <w:szCs w:val="34"/>
    </w:rPr>
  </w:style>
  <w:style w:type="paragraph" w:customStyle="1" w:styleId="Style13">
    <w:name w:val="Style13"/>
    <w:basedOn w:val="a"/>
    <w:uiPriority w:val="99"/>
    <w:rsid w:val="005F793B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5F793B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5F793B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5F793B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5F793B"/>
    <w:pPr>
      <w:widowControl w:val="0"/>
      <w:autoSpaceDE w:val="0"/>
      <w:autoSpaceDN w:val="0"/>
      <w:adjustRightInd w:val="0"/>
      <w:spacing w:after="0" w:line="277" w:lineRule="exact"/>
      <w:ind w:firstLine="58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5F79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5F793B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sid w:val="005F793B"/>
    <w:rPr>
      <w:rFonts w:ascii="Times New Roman" w:hAnsi="Times New Roman" w:cs="Times New Roman"/>
      <w:b/>
      <w:bCs/>
      <w:smallCaps/>
      <w:sz w:val="20"/>
      <w:szCs w:val="20"/>
    </w:rPr>
  </w:style>
  <w:style w:type="character" w:customStyle="1" w:styleId="FontStyle31">
    <w:name w:val="Font Style31"/>
    <w:basedOn w:val="a0"/>
    <w:uiPriority w:val="99"/>
    <w:rsid w:val="005F793B"/>
    <w:rPr>
      <w:rFonts w:ascii="Times New Roman" w:hAnsi="Times New Roman" w:cs="Times New Roman"/>
      <w:i/>
      <w:iCs/>
      <w:spacing w:val="-1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2017-01-02T18:00:00Z</dcterms:created>
  <dcterms:modified xsi:type="dcterms:W3CDTF">2017-01-02T18:03:00Z</dcterms:modified>
</cp:coreProperties>
</file>