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86" w:rsidRPr="00B24B86" w:rsidRDefault="00B24B86" w:rsidP="00B24B86">
      <w:pPr>
        <w:pStyle w:val="Style12"/>
        <w:widowControl/>
        <w:tabs>
          <w:tab w:val="left" w:pos="15014"/>
        </w:tabs>
        <w:spacing w:before="48" w:line="278" w:lineRule="exact"/>
        <w:ind w:left="6182"/>
        <w:rPr>
          <w:rStyle w:val="FontStyle22"/>
          <w:sz w:val="26"/>
          <w:szCs w:val="26"/>
        </w:rPr>
      </w:pPr>
      <w:r w:rsidRPr="00B24B86">
        <w:rPr>
          <w:rStyle w:val="FontStyle22"/>
          <w:sz w:val="26"/>
          <w:szCs w:val="26"/>
        </w:rPr>
        <w:t>Приложение</w:t>
      </w:r>
    </w:p>
    <w:p w:rsidR="00B24B86" w:rsidRPr="00B24B86" w:rsidRDefault="00B24B86" w:rsidP="00B24B86">
      <w:pPr>
        <w:pStyle w:val="Style12"/>
        <w:widowControl/>
        <w:tabs>
          <w:tab w:val="left" w:pos="15014"/>
        </w:tabs>
        <w:spacing w:before="48" w:line="278" w:lineRule="exact"/>
        <w:ind w:left="6182"/>
        <w:rPr>
          <w:rStyle w:val="FontStyle22"/>
          <w:sz w:val="26"/>
          <w:szCs w:val="26"/>
        </w:rPr>
      </w:pPr>
      <w:r w:rsidRPr="00B24B86">
        <w:rPr>
          <w:rStyle w:val="FontStyle22"/>
          <w:sz w:val="26"/>
          <w:szCs w:val="26"/>
        </w:rPr>
        <w:t>решением Совета МО</w:t>
      </w:r>
      <w:r w:rsidRPr="00B24B86">
        <w:rPr>
          <w:rStyle w:val="FontStyle22"/>
          <w:sz w:val="26"/>
          <w:szCs w:val="26"/>
        </w:rPr>
        <w:br/>
        <w:t>«</w:t>
      </w:r>
      <w:proofErr w:type="spellStart"/>
      <w:r w:rsidRPr="00B24B86">
        <w:rPr>
          <w:rStyle w:val="FontStyle22"/>
          <w:sz w:val="26"/>
          <w:szCs w:val="26"/>
        </w:rPr>
        <w:t>Новогеоргиевский</w:t>
      </w:r>
      <w:proofErr w:type="spellEnd"/>
      <w:r w:rsidRPr="00B24B86">
        <w:rPr>
          <w:rStyle w:val="FontStyle22"/>
          <w:sz w:val="26"/>
          <w:szCs w:val="26"/>
        </w:rPr>
        <w:t xml:space="preserve"> сельсовет»</w:t>
      </w:r>
      <w:r w:rsidRPr="00B24B86">
        <w:rPr>
          <w:rStyle w:val="FontStyle22"/>
          <w:sz w:val="26"/>
          <w:szCs w:val="26"/>
        </w:rPr>
        <w:br/>
        <w:t>от 22.12.2015 № 13/4</w:t>
      </w:r>
    </w:p>
    <w:p w:rsidR="00B24B86" w:rsidRPr="00B24B86" w:rsidRDefault="00B24B86" w:rsidP="00B24B86">
      <w:pPr>
        <w:pStyle w:val="Style12"/>
        <w:widowControl/>
        <w:tabs>
          <w:tab w:val="left" w:pos="15014"/>
        </w:tabs>
        <w:spacing w:before="48" w:line="278" w:lineRule="exact"/>
        <w:ind w:left="6182"/>
        <w:rPr>
          <w:rStyle w:val="FontStyle22"/>
          <w:sz w:val="26"/>
          <w:szCs w:val="26"/>
        </w:rPr>
      </w:pPr>
    </w:p>
    <w:p w:rsidR="00B24B86" w:rsidRPr="00B24B86" w:rsidRDefault="00B24B86" w:rsidP="00B24B86">
      <w:pPr>
        <w:pStyle w:val="Style12"/>
        <w:widowControl/>
        <w:tabs>
          <w:tab w:val="left" w:pos="15014"/>
        </w:tabs>
        <w:spacing w:before="48" w:line="278" w:lineRule="exact"/>
        <w:ind w:left="6182"/>
        <w:rPr>
          <w:rStyle w:val="FontStyle22"/>
          <w:sz w:val="26"/>
          <w:szCs w:val="26"/>
        </w:rPr>
      </w:pPr>
      <w:r w:rsidRPr="00B24B86">
        <w:rPr>
          <w:rStyle w:val="FontStyle22"/>
          <w:sz w:val="26"/>
          <w:szCs w:val="26"/>
        </w:rPr>
        <w:t xml:space="preserve">  </w:t>
      </w:r>
    </w:p>
    <w:p w:rsidR="00B24B86" w:rsidRPr="00B24B86" w:rsidRDefault="00B24B86" w:rsidP="00B24B86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B24B86">
        <w:rPr>
          <w:b/>
          <w:bCs/>
          <w:color w:val="000000"/>
          <w:sz w:val="26"/>
          <w:szCs w:val="26"/>
        </w:rPr>
        <w:t xml:space="preserve">Положение </w:t>
      </w:r>
    </w:p>
    <w:p w:rsidR="00B24B86" w:rsidRPr="00B24B86" w:rsidRDefault="00B24B86" w:rsidP="00B24B86">
      <w:pPr>
        <w:shd w:val="clear" w:color="auto" w:fill="FFFFFF"/>
        <w:jc w:val="center"/>
        <w:rPr>
          <w:b/>
          <w:bCs/>
          <w:color w:val="000000"/>
          <w:spacing w:val="-2"/>
          <w:sz w:val="26"/>
          <w:szCs w:val="26"/>
        </w:rPr>
      </w:pPr>
      <w:r w:rsidRPr="00B24B86">
        <w:rPr>
          <w:b/>
          <w:bCs/>
          <w:color w:val="000000"/>
          <w:spacing w:val="-2"/>
          <w:sz w:val="26"/>
          <w:szCs w:val="26"/>
        </w:rPr>
        <w:t xml:space="preserve">О земельном налогообложении на территории </w:t>
      </w:r>
      <w:proofErr w:type="gramStart"/>
      <w:r w:rsidRPr="00B24B86">
        <w:rPr>
          <w:b/>
          <w:bCs/>
          <w:color w:val="000000"/>
          <w:spacing w:val="-2"/>
          <w:sz w:val="26"/>
          <w:szCs w:val="26"/>
        </w:rPr>
        <w:t>муниципального</w:t>
      </w:r>
      <w:proofErr w:type="gramEnd"/>
    </w:p>
    <w:p w:rsidR="00B24B86" w:rsidRPr="00B24B86" w:rsidRDefault="00B24B86" w:rsidP="00B24B86">
      <w:pPr>
        <w:shd w:val="clear" w:color="auto" w:fill="FFFFFF"/>
        <w:spacing w:line="326" w:lineRule="exact"/>
        <w:jc w:val="center"/>
        <w:rPr>
          <w:b/>
          <w:bCs/>
          <w:color w:val="000000"/>
          <w:spacing w:val="-3"/>
          <w:sz w:val="26"/>
          <w:szCs w:val="26"/>
        </w:rPr>
      </w:pPr>
      <w:r w:rsidRPr="00B24B86">
        <w:rPr>
          <w:b/>
          <w:bCs/>
          <w:color w:val="000000"/>
          <w:spacing w:val="-2"/>
          <w:sz w:val="26"/>
          <w:szCs w:val="26"/>
        </w:rPr>
        <w:t xml:space="preserve">образования </w:t>
      </w:r>
      <w:r w:rsidRPr="00B24B86">
        <w:rPr>
          <w:b/>
          <w:bCs/>
          <w:color w:val="000000"/>
          <w:spacing w:val="-3"/>
          <w:sz w:val="26"/>
          <w:szCs w:val="26"/>
        </w:rPr>
        <w:t>«</w:t>
      </w:r>
      <w:proofErr w:type="spellStart"/>
      <w:r w:rsidRPr="00B24B86">
        <w:rPr>
          <w:b/>
          <w:bCs/>
          <w:color w:val="000000"/>
          <w:spacing w:val="-3"/>
          <w:sz w:val="26"/>
          <w:szCs w:val="26"/>
        </w:rPr>
        <w:t>Новогеоргиевский</w:t>
      </w:r>
      <w:proofErr w:type="spellEnd"/>
      <w:r w:rsidRPr="00B24B86">
        <w:rPr>
          <w:b/>
          <w:bCs/>
          <w:color w:val="000000"/>
          <w:spacing w:val="-3"/>
          <w:sz w:val="26"/>
          <w:szCs w:val="26"/>
        </w:rPr>
        <w:t xml:space="preserve">  сельсовет»</w:t>
      </w:r>
    </w:p>
    <w:p w:rsidR="00B24B86" w:rsidRPr="00B24B86" w:rsidRDefault="00B24B86" w:rsidP="00B24B86">
      <w:pPr>
        <w:shd w:val="clear" w:color="auto" w:fill="FFFFFF"/>
        <w:spacing w:before="317"/>
        <w:ind w:left="43"/>
        <w:jc w:val="center"/>
        <w:rPr>
          <w:b/>
          <w:bCs/>
          <w:color w:val="000000"/>
          <w:spacing w:val="2"/>
          <w:sz w:val="26"/>
          <w:szCs w:val="26"/>
        </w:rPr>
      </w:pPr>
      <w:r w:rsidRPr="00B24B86">
        <w:rPr>
          <w:b/>
          <w:bCs/>
          <w:color w:val="000000"/>
          <w:spacing w:val="2"/>
          <w:sz w:val="26"/>
          <w:szCs w:val="26"/>
        </w:rPr>
        <w:t>1. Общие положения</w:t>
      </w:r>
    </w:p>
    <w:p w:rsidR="00B24B86" w:rsidRPr="00B24B86" w:rsidRDefault="00B24B86" w:rsidP="00B24B86">
      <w:pPr>
        <w:shd w:val="clear" w:color="auto" w:fill="FFFFFF"/>
        <w:spacing w:before="221" w:line="346" w:lineRule="exact"/>
        <w:ind w:left="14"/>
        <w:jc w:val="both"/>
        <w:rPr>
          <w:color w:val="000000"/>
          <w:spacing w:val="-2"/>
          <w:sz w:val="26"/>
          <w:szCs w:val="26"/>
        </w:rPr>
      </w:pPr>
      <w:r w:rsidRPr="00B24B86">
        <w:rPr>
          <w:color w:val="000000"/>
          <w:sz w:val="26"/>
          <w:szCs w:val="26"/>
        </w:rPr>
        <w:tab/>
        <w:t>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 w:rsidRPr="00B24B86">
        <w:rPr>
          <w:color w:val="000000"/>
          <w:sz w:val="26"/>
          <w:szCs w:val="26"/>
        </w:rPr>
        <w:t>Новогеоргиевский</w:t>
      </w:r>
      <w:proofErr w:type="spellEnd"/>
      <w:r w:rsidRPr="00B24B86">
        <w:rPr>
          <w:color w:val="000000"/>
          <w:sz w:val="26"/>
          <w:szCs w:val="26"/>
        </w:rPr>
        <w:t xml:space="preserve"> сельсовет» определяются ставки земельного налога (далее - налог), порядок и сроки уплаты налога, порядок и сроки представления налогоплательщиками </w:t>
      </w:r>
      <w:r w:rsidRPr="00B24B86">
        <w:rPr>
          <w:color w:val="000000"/>
          <w:spacing w:val="-2"/>
          <w:sz w:val="26"/>
          <w:szCs w:val="26"/>
        </w:rPr>
        <w:t>документов, подтверждающих право на уменьшение налоговой базы.</w:t>
      </w:r>
    </w:p>
    <w:p w:rsidR="00B24B86" w:rsidRPr="00B24B86" w:rsidRDefault="00B24B86" w:rsidP="00B24B86">
      <w:pPr>
        <w:shd w:val="clear" w:color="auto" w:fill="FFFFFF"/>
        <w:spacing w:before="187"/>
        <w:ind w:left="3038"/>
        <w:jc w:val="both"/>
        <w:rPr>
          <w:b/>
          <w:bCs/>
          <w:color w:val="000000"/>
          <w:spacing w:val="2"/>
          <w:sz w:val="26"/>
          <w:szCs w:val="26"/>
        </w:rPr>
      </w:pPr>
      <w:r w:rsidRPr="00B24B86">
        <w:rPr>
          <w:b/>
          <w:bCs/>
          <w:color w:val="000000"/>
          <w:spacing w:val="2"/>
          <w:sz w:val="26"/>
          <w:szCs w:val="26"/>
        </w:rPr>
        <w:t>2. Ставки земельного налога</w:t>
      </w:r>
    </w:p>
    <w:p w:rsidR="00B24B86" w:rsidRPr="00B24B86" w:rsidRDefault="00B24B86" w:rsidP="00B24B86">
      <w:pPr>
        <w:pStyle w:val="a3"/>
        <w:jc w:val="both"/>
        <w:rPr>
          <w:sz w:val="26"/>
          <w:szCs w:val="26"/>
        </w:rPr>
      </w:pPr>
      <w:r w:rsidRPr="00B24B86">
        <w:rPr>
          <w:sz w:val="26"/>
          <w:szCs w:val="26"/>
        </w:rPr>
        <w:t>2.1</w:t>
      </w:r>
      <w:proofErr w:type="gramStart"/>
      <w:r w:rsidRPr="00B24B86">
        <w:rPr>
          <w:sz w:val="26"/>
          <w:szCs w:val="26"/>
        </w:rPr>
        <w:t xml:space="preserve"> У</w:t>
      </w:r>
      <w:proofErr w:type="gramEnd"/>
      <w:r w:rsidRPr="00B24B86">
        <w:rPr>
          <w:sz w:val="26"/>
          <w:szCs w:val="26"/>
        </w:rPr>
        <w:t>становить  ставки земельного  налога из состава земель населенных пунктов в разрезе следующих видов разрешенного использов</w:t>
      </w:r>
      <w:bookmarkStart w:id="0" w:name="_GoBack"/>
      <w:bookmarkEnd w:id="0"/>
      <w:r w:rsidRPr="00B24B86">
        <w:rPr>
          <w:sz w:val="26"/>
          <w:szCs w:val="26"/>
        </w:rPr>
        <w:t>ания:</w:t>
      </w:r>
    </w:p>
    <w:p w:rsidR="00B24B86" w:rsidRPr="00B24B86" w:rsidRDefault="00B24B86" w:rsidP="00B24B86">
      <w:pPr>
        <w:autoSpaceDN w:val="0"/>
        <w:adjustRightInd w:val="0"/>
        <w:jc w:val="both"/>
        <w:rPr>
          <w:sz w:val="26"/>
          <w:szCs w:val="26"/>
        </w:rPr>
      </w:pPr>
      <w:r w:rsidRPr="00B24B86">
        <w:rPr>
          <w:sz w:val="26"/>
          <w:szCs w:val="26"/>
        </w:rPr>
        <w:t xml:space="preserve">2.1.1 </w:t>
      </w:r>
      <w:r w:rsidRPr="00B24B86">
        <w:rPr>
          <w:b/>
          <w:bCs/>
          <w:sz w:val="26"/>
          <w:szCs w:val="26"/>
        </w:rPr>
        <w:t>0,1</w:t>
      </w:r>
      <w:r w:rsidRPr="00B24B86">
        <w:rPr>
          <w:sz w:val="26"/>
          <w:szCs w:val="26"/>
        </w:rPr>
        <w:t xml:space="preserve"> процента от кадастровой стоимости участка в отношении земельных участков, предназначенных для размещения домов индивидуальной жилой застройки.</w:t>
      </w:r>
    </w:p>
    <w:p w:rsidR="00B24B86" w:rsidRPr="00B24B86" w:rsidRDefault="00B24B86" w:rsidP="00B24B86">
      <w:pPr>
        <w:pStyle w:val="a3"/>
        <w:jc w:val="both"/>
        <w:rPr>
          <w:sz w:val="26"/>
          <w:szCs w:val="26"/>
        </w:rPr>
      </w:pPr>
      <w:r w:rsidRPr="00B24B86">
        <w:rPr>
          <w:sz w:val="26"/>
          <w:szCs w:val="26"/>
        </w:rPr>
        <w:t xml:space="preserve">2.1.2 </w:t>
      </w:r>
      <w:r w:rsidRPr="00B24B86">
        <w:rPr>
          <w:b/>
          <w:bCs/>
          <w:sz w:val="26"/>
          <w:szCs w:val="26"/>
        </w:rPr>
        <w:t>0,5</w:t>
      </w:r>
      <w:r w:rsidRPr="00B24B86">
        <w:rPr>
          <w:sz w:val="26"/>
          <w:szCs w:val="26"/>
        </w:rPr>
        <w:t xml:space="preserve"> процента от кадастровой стоимости участка в отношении земельных участков,  предназначенных для размещения гаражей и автостоянок.</w:t>
      </w:r>
    </w:p>
    <w:p w:rsidR="00B24B86" w:rsidRPr="00B24B86" w:rsidRDefault="00B24B86" w:rsidP="00B24B86">
      <w:pPr>
        <w:shd w:val="clear" w:color="auto" w:fill="FFFFFF"/>
        <w:spacing w:line="200" w:lineRule="atLeast"/>
        <w:jc w:val="both"/>
        <w:rPr>
          <w:color w:val="000000"/>
          <w:sz w:val="26"/>
          <w:szCs w:val="26"/>
        </w:rPr>
      </w:pPr>
      <w:r w:rsidRPr="00B24B86">
        <w:rPr>
          <w:color w:val="000000"/>
          <w:spacing w:val="-1"/>
          <w:sz w:val="26"/>
          <w:szCs w:val="26"/>
        </w:rPr>
        <w:t xml:space="preserve">2.1.3  </w:t>
      </w:r>
      <w:r w:rsidRPr="00B24B86">
        <w:rPr>
          <w:b/>
          <w:color w:val="000000"/>
          <w:spacing w:val="-1"/>
          <w:sz w:val="26"/>
          <w:szCs w:val="26"/>
        </w:rPr>
        <w:t>0,3</w:t>
      </w:r>
      <w:r w:rsidRPr="00B24B86">
        <w:rPr>
          <w:color w:val="000000"/>
          <w:spacing w:val="-1"/>
          <w:sz w:val="26"/>
          <w:szCs w:val="26"/>
        </w:rPr>
        <w:t xml:space="preserve"> процента от кадастровой стоимости в отношении земельных участков используемых </w:t>
      </w:r>
      <w:r w:rsidRPr="00B24B86">
        <w:rPr>
          <w:color w:val="000000"/>
          <w:sz w:val="26"/>
          <w:szCs w:val="26"/>
        </w:rPr>
        <w:t>для сельскохозяйственного производства;</w:t>
      </w:r>
    </w:p>
    <w:p w:rsidR="00B24B86" w:rsidRPr="00B24B86" w:rsidRDefault="00B24B86" w:rsidP="00B24B86">
      <w:pPr>
        <w:shd w:val="clear" w:color="auto" w:fill="FFFFFF"/>
        <w:spacing w:line="200" w:lineRule="atLeast"/>
        <w:rPr>
          <w:color w:val="000000"/>
          <w:spacing w:val="-2"/>
          <w:sz w:val="26"/>
          <w:szCs w:val="26"/>
        </w:rPr>
      </w:pPr>
      <w:r w:rsidRPr="00B24B86">
        <w:rPr>
          <w:color w:val="000000"/>
          <w:spacing w:val="-1"/>
          <w:sz w:val="26"/>
          <w:szCs w:val="26"/>
        </w:rPr>
        <w:t xml:space="preserve">2.2.    </w:t>
      </w:r>
      <w:r w:rsidRPr="00B24B86">
        <w:rPr>
          <w:color w:val="000000"/>
          <w:spacing w:val="-1"/>
          <w:sz w:val="26"/>
          <w:szCs w:val="26"/>
        </w:rPr>
        <w:tab/>
        <w:t xml:space="preserve">Ставка земельного налога устанавливается в размере </w:t>
      </w:r>
      <w:r w:rsidRPr="00B24B86">
        <w:rPr>
          <w:b/>
          <w:color w:val="000000"/>
          <w:spacing w:val="-1"/>
          <w:sz w:val="26"/>
          <w:szCs w:val="26"/>
        </w:rPr>
        <w:t>1,5</w:t>
      </w:r>
      <w:r w:rsidRPr="00B24B86">
        <w:rPr>
          <w:color w:val="000000"/>
          <w:spacing w:val="-1"/>
          <w:sz w:val="26"/>
          <w:szCs w:val="26"/>
        </w:rPr>
        <w:t xml:space="preserve"> процента </w:t>
      </w:r>
      <w:r w:rsidRPr="00B24B86">
        <w:rPr>
          <w:color w:val="000000"/>
          <w:spacing w:val="-2"/>
          <w:sz w:val="26"/>
          <w:szCs w:val="26"/>
        </w:rPr>
        <w:t>от кадастровой стоимости в отношении прочих земельных участков.</w:t>
      </w:r>
    </w:p>
    <w:p w:rsidR="00B24B86" w:rsidRPr="00B24B86" w:rsidRDefault="00B24B86" w:rsidP="00B24B86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6"/>
          <w:szCs w:val="26"/>
          <w:lang/>
        </w:rPr>
      </w:pPr>
    </w:p>
    <w:p w:rsidR="00B24B86" w:rsidRPr="00B24B86" w:rsidRDefault="00B24B86" w:rsidP="00B24B86">
      <w:pPr>
        <w:shd w:val="clear" w:color="auto" w:fill="FFFFFF"/>
        <w:jc w:val="center"/>
        <w:rPr>
          <w:b/>
          <w:bCs/>
          <w:color w:val="000000"/>
          <w:spacing w:val="-1"/>
          <w:sz w:val="26"/>
          <w:szCs w:val="26"/>
        </w:rPr>
      </w:pPr>
      <w:r w:rsidRPr="00B24B86">
        <w:rPr>
          <w:b/>
          <w:bCs/>
          <w:color w:val="000000"/>
          <w:spacing w:val="-1"/>
          <w:sz w:val="26"/>
          <w:szCs w:val="26"/>
        </w:rPr>
        <w:t xml:space="preserve">. </w:t>
      </w:r>
    </w:p>
    <w:p w:rsidR="00B24B86" w:rsidRPr="00B24B86" w:rsidRDefault="00B24B86" w:rsidP="00B24B86">
      <w:pPr>
        <w:shd w:val="clear" w:color="auto" w:fill="FFFFFF"/>
        <w:rPr>
          <w:b/>
          <w:bCs/>
          <w:color w:val="000000"/>
          <w:spacing w:val="-1"/>
          <w:sz w:val="26"/>
          <w:szCs w:val="26"/>
        </w:rPr>
      </w:pPr>
      <w:r w:rsidRPr="00B24B86">
        <w:rPr>
          <w:bCs/>
          <w:color w:val="000000"/>
          <w:spacing w:val="-1"/>
          <w:sz w:val="26"/>
          <w:szCs w:val="26"/>
        </w:rPr>
        <w:t>3</w:t>
      </w:r>
      <w:r w:rsidRPr="00B24B86">
        <w:rPr>
          <w:b/>
          <w:bCs/>
          <w:color w:val="000000"/>
          <w:spacing w:val="-1"/>
          <w:sz w:val="26"/>
          <w:szCs w:val="26"/>
        </w:rPr>
        <w:t xml:space="preserve">. </w:t>
      </w:r>
      <w:r w:rsidRPr="00B24B86">
        <w:rPr>
          <w:bCs/>
          <w:color w:val="000000"/>
          <w:spacing w:val="-1"/>
          <w:sz w:val="26"/>
          <w:szCs w:val="26"/>
        </w:rPr>
        <w:t>Утратила силу</w:t>
      </w:r>
      <w:proofErr w:type="gramStart"/>
      <w:r w:rsidRPr="00B24B86">
        <w:rPr>
          <w:bCs/>
          <w:color w:val="000000"/>
          <w:spacing w:val="-1"/>
          <w:sz w:val="26"/>
          <w:szCs w:val="26"/>
        </w:rPr>
        <w:t>.</w:t>
      </w:r>
      <w:proofErr w:type="gramEnd"/>
      <w:r w:rsidRPr="00B24B86">
        <w:rPr>
          <w:bCs/>
          <w:color w:val="000000"/>
          <w:spacing w:val="-1"/>
          <w:sz w:val="26"/>
          <w:szCs w:val="26"/>
        </w:rPr>
        <w:t xml:space="preserve"> ( </w:t>
      </w:r>
      <w:proofErr w:type="gramStart"/>
      <w:r w:rsidRPr="00B24B86">
        <w:rPr>
          <w:bCs/>
          <w:color w:val="000000"/>
          <w:spacing w:val="-1"/>
          <w:sz w:val="26"/>
          <w:szCs w:val="26"/>
        </w:rPr>
        <w:t>р</w:t>
      </w:r>
      <w:proofErr w:type="gramEnd"/>
      <w:r w:rsidRPr="00B24B86">
        <w:rPr>
          <w:bCs/>
          <w:color w:val="000000"/>
          <w:spacing w:val="-1"/>
          <w:sz w:val="26"/>
          <w:szCs w:val="26"/>
        </w:rPr>
        <w:t>ешение Совета от 22.12.2015года №13/3)</w:t>
      </w:r>
    </w:p>
    <w:p w:rsidR="00B24B86" w:rsidRPr="00B24B86" w:rsidRDefault="00B24B86" w:rsidP="00B24B86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6"/>
          <w:szCs w:val="26"/>
          <w:lang/>
        </w:rPr>
      </w:pPr>
    </w:p>
    <w:p w:rsidR="00B24B86" w:rsidRPr="00B24B86" w:rsidRDefault="00B24B86" w:rsidP="00B24B86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6"/>
          <w:szCs w:val="26"/>
          <w:lang/>
        </w:rPr>
      </w:pPr>
      <w:r w:rsidRPr="00B24B86">
        <w:rPr>
          <w:b/>
          <w:bCs/>
          <w:color w:val="000000"/>
          <w:spacing w:val="1"/>
          <w:sz w:val="26"/>
          <w:szCs w:val="26"/>
          <w:lang/>
        </w:rPr>
        <w:t>4. Налоговые льготы</w:t>
      </w:r>
    </w:p>
    <w:p w:rsidR="00B24B86" w:rsidRPr="00B24B86" w:rsidRDefault="00B24B86" w:rsidP="00B24B86">
      <w:pPr>
        <w:shd w:val="clear" w:color="auto" w:fill="FFFFFF"/>
        <w:tabs>
          <w:tab w:val="left" w:pos="1253"/>
        </w:tabs>
        <w:spacing w:before="274" w:line="269" w:lineRule="exact"/>
        <w:ind w:left="43" w:right="38"/>
        <w:jc w:val="both"/>
        <w:rPr>
          <w:sz w:val="26"/>
          <w:szCs w:val="26"/>
        </w:rPr>
      </w:pPr>
      <w:r w:rsidRPr="00B24B86">
        <w:rPr>
          <w:spacing w:val="-5"/>
          <w:sz w:val="26"/>
          <w:szCs w:val="26"/>
        </w:rPr>
        <w:t>4.1.</w:t>
      </w:r>
      <w:r w:rsidRPr="00B24B86">
        <w:rPr>
          <w:sz w:val="26"/>
          <w:szCs w:val="26"/>
        </w:rPr>
        <w:t>На территории поселения, помимо льгот, установленных в соответствии со ст. 395 Налогового кодекса Российской Федерации, действующих в полном объеме, устанавливаются следующие льготы:</w:t>
      </w:r>
    </w:p>
    <w:p w:rsidR="00B24B86" w:rsidRPr="00B24B86" w:rsidRDefault="00B24B86" w:rsidP="00B24B86">
      <w:pPr>
        <w:shd w:val="clear" w:color="auto" w:fill="FFFFFF"/>
        <w:spacing w:line="269" w:lineRule="exact"/>
        <w:jc w:val="both"/>
        <w:rPr>
          <w:sz w:val="26"/>
          <w:szCs w:val="26"/>
        </w:rPr>
      </w:pPr>
      <w:r w:rsidRPr="00B24B86">
        <w:rPr>
          <w:sz w:val="26"/>
          <w:szCs w:val="26"/>
        </w:rPr>
        <w:t>4.1.1. Льгота в виде полного освобождения от уплаты земельного налога представляется:</w:t>
      </w:r>
    </w:p>
    <w:p w:rsidR="00B24B86" w:rsidRPr="00B24B86" w:rsidRDefault="00B24B86" w:rsidP="00B24B86">
      <w:pPr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spacing w:before="5" w:line="269" w:lineRule="exact"/>
        <w:ind w:left="53" w:right="29" w:firstLine="720"/>
        <w:jc w:val="both"/>
        <w:rPr>
          <w:sz w:val="26"/>
          <w:szCs w:val="26"/>
        </w:rPr>
      </w:pPr>
      <w:r w:rsidRPr="00B24B86">
        <w:rPr>
          <w:sz w:val="26"/>
          <w:szCs w:val="26"/>
        </w:rPr>
        <w:t>органам местного самоуправления, муниципальным учреждениям культуры  в отношении земельных участков, используемых для целей их основной деятельности;</w:t>
      </w:r>
    </w:p>
    <w:p w:rsidR="00B24B86" w:rsidRPr="00B24B86" w:rsidRDefault="00B24B86" w:rsidP="00B24B86">
      <w:pPr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spacing w:before="5" w:line="269" w:lineRule="exact"/>
        <w:ind w:left="53" w:right="14" w:firstLine="720"/>
        <w:jc w:val="both"/>
        <w:rPr>
          <w:sz w:val="26"/>
          <w:szCs w:val="26"/>
        </w:rPr>
      </w:pPr>
      <w:r w:rsidRPr="00B24B86">
        <w:rPr>
          <w:sz w:val="26"/>
          <w:szCs w:val="26"/>
        </w:rPr>
        <w:t>организациям и физическим лицам - в отношении  земельных участков общего пользования, занятых площадями, проездами, набережными, скверами, парками, автомобильными дорогами местного значения, отнесенных к ним объектов  и элементов обустройств автодорог;</w:t>
      </w:r>
    </w:p>
    <w:p w:rsidR="00B24B86" w:rsidRPr="00B24B86" w:rsidRDefault="00B24B86" w:rsidP="00B24B86">
      <w:pPr>
        <w:shd w:val="clear" w:color="auto" w:fill="FFFFFF"/>
        <w:tabs>
          <w:tab w:val="left" w:pos="1325"/>
        </w:tabs>
        <w:spacing w:line="269" w:lineRule="exact"/>
        <w:ind w:left="82" w:right="14" w:firstLine="706"/>
        <w:jc w:val="both"/>
        <w:rPr>
          <w:sz w:val="26"/>
          <w:szCs w:val="26"/>
        </w:rPr>
      </w:pPr>
      <w:r w:rsidRPr="00B24B86">
        <w:rPr>
          <w:spacing w:val="-5"/>
          <w:sz w:val="26"/>
          <w:szCs w:val="26"/>
        </w:rPr>
        <w:t>3)</w:t>
      </w:r>
      <w:r w:rsidRPr="00B24B86">
        <w:rPr>
          <w:sz w:val="26"/>
          <w:szCs w:val="26"/>
        </w:rPr>
        <w:tab/>
        <w:t>нижеперечисленным категориям налогоплательщиков - физическим лицам в отношении земельных участков, приобретенных (предоставленных) для ведения личного подсобного  хозяйства:</w:t>
      </w:r>
    </w:p>
    <w:p w:rsidR="00B24B86" w:rsidRPr="00B24B86" w:rsidRDefault="00B24B86" w:rsidP="00B24B86">
      <w:pPr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line="269" w:lineRule="exact"/>
        <w:ind w:left="86" w:right="14" w:firstLine="778"/>
        <w:jc w:val="both"/>
        <w:rPr>
          <w:sz w:val="26"/>
          <w:szCs w:val="26"/>
        </w:rPr>
      </w:pPr>
      <w:r w:rsidRPr="00B24B86">
        <w:rPr>
          <w:sz w:val="26"/>
          <w:szCs w:val="26"/>
        </w:rPr>
        <w:lastRenderedPageBreak/>
        <w:t>участникам, ветеранам и инвалидам Великой Отечественной Войны, вдовам участников и инвалидов Великой Отечественной войны, а также ветеранам  и инвалидам боевых действий;</w:t>
      </w:r>
    </w:p>
    <w:p w:rsidR="00B24B86" w:rsidRPr="00B24B86" w:rsidRDefault="00B24B86" w:rsidP="00B24B86">
      <w:pPr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line="269" w:lineRule="exact"/>
        <w:ind w:left="86" w:right="14" w:firstLine="778"/>
        <w:jc w:val="both"/>
        <w:rPr>
          <w:sz w:val="26"/>
          <w:szCs w:val="26"/>
        </w:rPr>
      </w:pPr>
      <w:r w:rsidRPr="00B24B86">
        <w:rPr>
          <w:sz w:val="26"/>
          <w:szCs w:val="26"/>
        </w:rPr>
        <w:t>инвалидам</w:t>
      </w:r>
      <w:proofErr w:type="gramStart"/>
      <w:r w:rsidRPr="00B24B86">
        <w:rPr>
          <w:sz w:val="26"/>
          <w:szCs w:val="26"/>
        </w:rPr>
        <w:t xml:space="preserve"> ,</w:t>
      </w:r>
      <w:proofErr w:type="gramEnd"/>
      <w:r w:rsidRPr="00B24B86">
        <w:rPr>
          <w:sz w:val="26"/>
          <w:szCs w:val="26"/>
        </w:rPr>
        <w:t>имеющим 1группу инвалидности ,а также  лицам, имеющим 2 группу инвалидности ,установленную после 1 января 2004года;</w:t>
      </w:r>
    </w:p>
    <w:p w:rsidR="00B24B86" w:rsidRPr="00B24B86" w:rsidRDefault="00B24B86" w:rsidP="00B24B86">
      <w:pPr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line="269" w:lineRule="exact"/>
        <w:ind w:left="86" w:right="14" w:firstLine="778"/>
        <w:jc w:val="both"/>
        <w:rPr>
          <w:sz w:val="26"/>
          <w:szCs w:val="26"/>
        </w:rPr>
      </w:pPr>
      <w:r w:rsidRPr="00B24B86">
        <w:rPr>
          <w:sz w:val="26"/>
          <w:szCs w:val="26"/>
        </w:rPr>
        <w:t>инвалидам с детства.</w:t>
      </w:r>
    </w:p>
    <w:p w:rsidR="00B24B86" w:rsidRPr="00B24B86" w:rsidRDefault="00B24B86" w:rsidP="00B24B86">
      <w:pPr>
        <w:shd w:val="clear" w:color="auto" w:fill="FFFFFF"/>
        <w:tabs>
          <w:tab w:val="left" w:pos="1526"/>
        </w:tabs>
        <w:spacing w:line="269" w:lineRule="exact"/>
        <w:ind w:left="96" w:right="5" w:firstLine="701"/>
        <w:jc w:val="both"/>
        <w:rPr>
          <w:sz w:val="26"/>
          <w:szCs w:val="26"/>
        </w:rPr>
      </w:pPr>
    </w:p>
    <w:p w:rsidR="00B24B86" w:rsidRPr="00B24B86" w:rsidRDefault="00B24B86" w:rsidP="00B24B86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6"/>
          <w:szCs w:val="26"/>
        </w:rPr>
      </w:pPr>
      <w:r w:rsidRPr="00B24B86">
        <w:rPr>
          <w:b/>
          <w:bCs/>
          <w:color w:val="000000"/>
          <w:spacing w:val="-1"/>
          <w:sz w:val="26"/>
          <w:szCs w:val="26"/>
        </w:rPr>
        <w:t xml:space="preserve">5. Порядок и сроки представления налогоплательщиками документов, </w:t>
      </w:r>
      <w:r w:rsidRPr="00B24B86">
        <w:rPr>
          <w:b/>
          <w:bCs/>
          <w:color w:val="000000"/>
          <w:spacing w:val="-2"/>
          <w:sz w:val="26"/>
          <w:szCs w:val="26"/>
        </w:rPr>
        <w:t xml:space="preserve">подтверждающих право на уменьшение налоговой базы, а также право </w:t>
      </w:r>
      <w:r w:rsidRPr="00B24B86">
        <w:rPr>
          <w:b/>
          <w:bCs/>
          <w:color w:val="000000"/>
          <w:spacing w:val="1"/>
          <w:sz w:val="26"/>
          <w:szCs w:val="26"/>
        </w:rPr>
        <w:t>на налоговые льготы</w:t>
      </w:r>
    </w:p>
    <w:p w:rsidR="00B24B86" w:rsidRPr="00B24B86" w:rsidRDefault="00B24B86" w:rsidP="00B24B86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B24B86">
        <w:rPr>
          <w:color w:val="000000"/>
          <w:spacing w:val="-1"/>
          <w:sz w:val="26"/>
          <w:szCs w:val="26"/>
        </w:rPr>
        <w:t xml:space="preserve">5.1 Документы, подтверждающие право на уменьшение налоговой базы, а также право на </w:t>
      </w:r>
      <w:r w:rsidRPr="00B24B86">
        <w:rPr>
          <w:color w:val="000000"/>
          <w:spacing w:val="-2"/>
          <w:sz w:val="26"/>
          <w:szCs w:val="26"/>
        </w:rPr>
        <w:t xml:space="preserve">налоговые льготы в соответствии с главой 31 Налогового кодекса Российской Федерации, </w:t>
      </w:r>
      <w:r w:rsidRPr="00B24B86">
        <w:rPr>
          <w:color w:val="000000"/>
          <w:spacing w:val="-1"/>
          <w:sz w:val="26"/>
          <w:szCs w:val="26"/>
        </w:rPr>
        <w:t xml:space="preserve">представляются в налоговый орган по месту нахождения земельного участка:  </w:t>
      </w:r>
    </w:p>
    <w:p w:rsidR="00B24B86" w:rsidRPr="00B24B86" w:rsidRDefault="00B24B86" w:rsidP="00B24B86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B24B86">
        <w:rPr>
          <w:color w:val="000000"/>
          <w:spacing w:val="-4"/>
          <w:sz w:val="26"/>
          <w:szCs w:val="26"/>
        </w:rPr>
        <w:t>- налогоплательщиками</w:t>
      </w:r>
      <w:r w:rsidRPr="00B24B86">
        <w:rPr>
          <w:color w:val="000000"/>
          <w:sz w:val="26"/>
          <w:szCs w:val="26"/>
        </w:rPr>
        <w:t xml:space="preserve"> </w:t>
      </w:r>
      <w:r w:rsidRPr="00B24B86">
        <w:rPr>
          <w:color w:val="000000"/>
          <w:spacing w:val="-1"/>
          <w:sz w:val="26"/>
          <w:szCs w:val="26"/>
        </w:rPr>
        <w:t xml:space="preserve">юридическими    лицами и физическими лицами, являющимися индивидуальными предпринимателями, - в сроки установленные для </w:t>
      </w:r>
      <w:r w:rsidRPr="00B24B86">
        <w:rPr>
          <w:color w:val="000000"/>
          <w:spacing w:val="4"/>
          <w:sz w:val="26"/>
          <w:szCs w:val="26"/>
        </w:rPr>
        <w:t xml:space="preserve">представления налогового расчёта по авансовому платежу за первый квартал по </w:t>
      </w:r>
      <w:r w:rsidRPr="00B24B86">
        <w:rPr>
          <w:color w:val="000000"/>
          <w:spacing w:val="-1"/>
          <w:sz w:val="26"/>
          <w:szCs w:val="26"/>
        </w:rPr>
        <w:t xml:space="preserve">налогу </w:t>
      </w:r>
      <w:proofErr w:type="gramStart"/>
      <w:r w:rsidRPr="00B24B86">
        <w:rPr>
          <w:color w:val="000000"/>
          <w:spacing w:val="-1"/>
          <w:sz w:val="26"/>
          <w:szCs w:val="26"/>
        </w:rPr>
        <w:t xml:space="preserve">( </w:t>
      </w:r>
      <w:proofErr w:type="gramEnd"/>
      <w:r w:rsidRPr="00B24B86">
        <w:rPr>
          <w:color w:val="000000"/>
          <w:spacing w:val="-1"/>
          <w:sz w:val="26"/>
          <w:szCs w:val="26"/>
        </w:rPr>
        <w:t xml:space="preserve">т. е. не позднее 30 апреля года, являющегося налоговым периодом) </w:t>
      </w:r>
    </w:p>
    <w:p w:rsidR="00B24B86" w:rsidRPr="00B24B86" w:rsidRDefault="00B24B86" w:rsidP="00B24B86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B24B86">
        <w:rPr>
          <w:color w:val="000000"/>
          <w:sz w:val="26"/>
          <w:szCs w:val="26"/>
        </w:rPr>
        <w:t xml:space="preserve">- налогоплательщиками - физическими лицами, не являющимися индивидуальными  </w:t>
      </w:r>
      <w:r w:rsidRPr="00B24B86">
        <w:rPr>
          <w:color w:val="000000"/>
          <w:spacing w:val="1"/>
          <w:sz w:val="26"/>
          <w:szCs w:val="26"/>
        </w:rPr>
        <w:t xml:space="preserve">предпринимателями     в срок, не позднее 30 апреля года, являющегося налоговым </w:t>
      </w:r>
      <w:r w:rsidRPr="00B24B86">
        <w:rPr>
          <w:color w:val="000000"/>
          <w:spacing w:val="-4"/>
          <w:sz w:val="26"/>
          <w:szCs w:val="26"/>
        </w:rPr>
        <w:t>периодом.</w:t>
      </w:r>
    </w:p>
    <w:p w:rsidR="00B24B86" w:rsidRPr="00B24B86" w:rsidRDefault="00B24B86" w:rsidP="00B24B86">
      <w:pPr>
        <w:keepNext/>
        <w:numPr>
          <w:ilvl w:val="1"/>
          <w:numId w:val="3"/>
        </w:numPr>
        <w:shd w:val="clear" w:color="auto" w:fill="FFFFFF"/>
        <w:tabs>
          <w:tab w:val="clear" w:pos="576"/>
          <w:tab w:val="num" w:pos="1080"/>
        </w:tabs>
        <w:ind w:left="0" w:firstLine="720"/>
        <w:jc w:val="both"/>
        <w:rPr>
          <w:color w:val="000000"/>
          <w:spacing w:val="1"/>
          <w:sz w:val="26"/>
          <w:szCs w:val="26"/>
          <w:lang/>
        </w:rPr>
      </w:pPr>
      <w:r w:rsidRPr="00B24B86">
        <w:rPr>
          <w:color w:val="000000"/>
          <w:spacing w:val="6"/>
          <w:sz w:val="26"/>
          <w:szCs w:val="26"/>
          <w:lang/>
        </w:rPr>
        <w:t xml:space="preserve">В случае возникновения (утраты) у налогоплательщика в течение налогового </w:t>
      </w:r>
      <w:r w:rsidRPr="00B24B86">
        <w:rPr>
          <w:color w:val="000000"/>
          <w:spacing w:val="3"/>
          <w:sz w:val="26"/>
          <w:szCs w:val="26"/>
          <w:lang/>
        </w:rPr>
        <w:t xml:space="preserve">(отчетного) периода права на налоговую льготу либо права на уменьшение налоговой </w:t>
      </w:r>
      <w:r w:rsidRPr="00B24B86">
        <w:rPr>
          <w:color w:val="000000"/>
          <w:spacing w:val="7"/>
          <w:sz w:val="26"/>
          <w:szCs w:val="26"/>
          <w:lang/>
        </w:rPr>
        <w:t xml:space="preserve">базы налогоплательщик обязан в течение 10 дней после возникновения (утраты) </w:t>
      </w:r>
      <w:r w:rsidRPr="00B24B86">
        <w:rPr>
          <w:color w:val="000000"/>
          <w:spacing w:val="1"/>
          <w:sz w:val="26"/>
          <w:szCs w:val="26"/>
          <w:lang/>
        </w:rPr>
        <w:t>указанных прав уведомить об этом налоговый орган по месту нахождения земельного участка.</w:t>
      </w:r>
    </w:p>
    <w:p w:rsidR="00B24B86" w:rsidRPr="00B24B86" w:rsidRDefault="00B24B86" w:rsidP="00B24B86">
      <w:pPr>
        <w:ind w:left="-360"/>
        <w:rPr>
          <w:sz w:val="26"/>
          <w:szCs w:val="26"/>
          <w:lang/>
        </w:rPr>
      </w:pPr>
    </w:p>
    <w:p w:rsidR="00B24B86" w:rsidRPr="00B24B86" w:rsidRDefault="00B24B86" w:rsidP="00B24B86">
      <w:pPr>
        <w:ind w:left="-360"/>
        <w:rPr>
          <w:sz w:val="26"/>
          <w:szCs w:val="26"/>
          <w:lang/>
        </w:rPr>
      </w:pPr>
    </w:p>
    <w:p w:rsidR="00B24B86" w:rsidRPr="00B24B86" w:rsidRDefault="00B24B86" w:rsidP="00B24B86">
      <w:pPr>
        <w:ind w:left="-360"/>
        <w:rPr>
          <w:sz w:val="26"/>
          <w:szCs w:val="26"/>
          <w:lang/>
        </w:rPr>
      </w:pPr>
    </w:p>
    <w:p w:rsidR="00B24B86" w:rsidRPr="00B24B86" w:rsidRDefault="00B24B86" w:rsidP="00B24B86">
      <w:pPr>
        <w:ind w:left="-360"/>
        <w:rPr>
          <w:sz w:val="26"/>
          <w:szCs w:val="26"/>
          <w:lang/>
        </w:rPr>
      </w:pPr>
    </w:p>
    <w:p w:rsidR="00B24B86" w:rsidRPr="00B24B86" w:rsidRDefault="00B24B86" w:rsidP="00B24B86">
      <w:pPr>
        <w:ind w:left="-360"/>
        <w:rPr>
          <w:sz w:val="26"/>
          <w:szCs w:val="26"/>
          <w:lang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6"/>
          <w:szCs w:val="26"/>
          <w:lang/>
        </w:rPr>
      </w:pPr>
    </w:p>
    <w:p w:rsidR="00B24B86" w:rsidRPr="00B24B86" w:rsidRDefault="00B24B86" w:rsidP="00B24B86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6"/>
          <w:szCs w:val="26"/>
          <w:lang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sz w:val="26"/>
          <w:szCs w:val="26"/>
        </w:rPr>
      </w:pPr>
    </w:p>
    <w:p w:rsidR="00B24B86" w:rsidRPr="00B24B86" w:rsidRDefault="00B24B86" w:rsidP="00B24B86">
      <w:pPr>
        <w:rPr>
          <w:rFonts w:ascii="Arial" w:hAnsi="Arial" w:cs="Arial"/>
          <w:sz w:val="24"/>
        </w:rPr>
      </w:pPr>
    </w:p>
    <w:p w:rsidR="005E6FCA" w:rsidRDefault="005E6FCA"/>
    <w:sectPr w:rsidR="005E6FCA" w:rsidSect="00B24B8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86"/>
    <w:rsid w:val="005E6FCA"/>
    <w:rsid w:val="00B2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4B8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FontStyle22">
    <w:name w:val="Font Style22"/>
    <w:rsid w:val="00B24B8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B24B86"/>
    <w:pPr>
      <w:spacing w:line="282" w:lineRule="exact"/>
      <w:jc w:val="right"/>
    </w:pPr>
    <w:rPr>
      <w:rFonts w:eastAsia="SimSun" w:cs="Tahoma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4B8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FontStyle22">
    <w:name w:val="Font Style22"/>
    <w:rsid w:val="00B24B8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B24B86"/>
    <w:pPr>
      <w:spacing w:line="282" w:lineRule="exact"/>
      <w:jc w:val="right"/>
    </w:pPr>
    <w:rPr>
      <w:rFonts w:eastAsia="SimSun" w:cs="Tahoma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2016-02-26T13:05:00Z</dcterms:created>
  <dcterms:modified xsi:type="dcterms:W3CDTF">2016-02-26T13:06:00Z</dcterms:modified>
</cp:coreProperties>
</file>