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E65" w:rsidRPr="00B44018" w:rsidRDefault="002C3E65" w:rsidP="002C3E6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>Утверждено</w:t>
      </w:r>
    </w:p>
    <w:p w:rsidR="002C3E65" w:rsidRPr="00B44018" w:rsidRDefault="002C3E65" w:rsidP="002C3E6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>Решением Совета</w:t>
      </w:r>
    </w:p>
    <w:p w:rsidR="002C3E65" w:rsidRPr="00B44018" w:rsidRDefault="002C3E65" w:rsidP="002C3E6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2C3E65" w:rsidRPr="00B44018" w:rsidRDefault="002C3E65" w:rsidP="002C3E6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>«</w:t>
      </w:r>
      <w:proofErr w:type="spellStart"/>
      <w:r w:rsidRPr="00B44018">
        <w:rPr>
          <w:rFonts w:ascii="Times New Roman" w:hAnsi="Times New Roman"/>
          <w:sz w:val="24"/>
          <w:szCs w:val="24"/>
        </w:rPr>
        <w:t>Оранжерейнинский</w:t>
      </w:r>
      <w:proofErr w:type="spellEnd"/>
      <w:r w:rsidRPr="00B44018">
        <w:rPr>
          <w:rFonts w:ascii="Times New Roman" w:hAnsi="Times New Roman"/>
          <w:sz w:val="24"/>
          <w:szCs w:val="24"/>
        </w:rPr>
        <w:t xml:space="preserve"> сельсовет» </w:t>
      </w:r>
    </w:p>
    <w:p w:rsidR="002C3E65" w:rsidRPr="00B44018" w:rsidRDefault="002C3E65" w:rsidP="002C3E6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>от 29.09.2016 года №55/12</w:t>
      </w:r>
    </w:p>
    <w:p w:rsidR="002C3E65" w:rsidRPr="00B44018" w:rsidRDefault="002C3E65" w:rsidP="002C3E6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C3E65" w:rsidRPr="00B44018" w:rsidRDefault="002C3E65" w:rsidP="002C3E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 xml:space="preserve"> Положение</w:t>
      </w:r>
    </w:p>
    <w:p w:rsidR="002C3E65" w:rsidRPr="00B44018" w:rsidRDefault="002C3E65" w:rsidP="002C3E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 xml:space="preserve">«О земельном налогообложении» на территории </w:t>
      </w:r>
    </w:p>
    <w:p w:rsidR="002C3E65" w:rsidRPr="00B44018" w:rsidRDefault="002C3E65" w:rsidP="002C3E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>муниципального образования «</w:t>
      </w:r>
      <w:proofErr w:type="spellStart"/>
      <w:r w:rsidRPr="00B44018">
        <w:rPr>
          <w:rFonts w:ascii="Times New Roman" w:hAnsi="Times New Roman"/>
          <w:sz w:val="24"/>
          <w:szCs w:val="24"/>
        </w:rPr>
        <w:t>Оранжерейнинский</w:t>
      </w:r>
      <w:proofErr w:type="spellEnd"/>
      <w:r w:rsidRPr="00B44018">
        <w:rPr>
          <w:rFonts w:ascii="Times New Roman" w:hAnsi="Times New Roman"/>
          <w:sz w:val="24"/>
          <w:szCs w:val="24"/>
        </w:rPr>
        <w:t xml:space="preserve"> сельсовет»</w:t>
      </w:r>
    </w:p>
    <w:p w:rsidR="002C3E65" w:rsidRPr="00B44018" w:rsidRDefault="002C3E65" w:rsidP="002C3E65">
      <w:pPr>
        <w:spacing w:after="0"/>
        <w:rPr>
          <w:rFonts w:ascii="Times New Roman" w:hAnsi="Times New Roman"/>
          <w:sz w:val="24"/>
          <w:szCs w:val="24"/>
        </w:rPr>
      </w:pPr>
    </w:p>
    <w:p w:rsidR="002C3E65" w:rsidRPr="00B44018" w:rsidRDefault="002C3E65" w:rsidP="002C3E65">
      <w:pPr>
        <w:spacing w:after="0"/>
        <w:ind w:left="-426" w:firstLine="142"/>
        <w:jc w:val="both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>Объект налогообложения, налогоплательщики, налоговая база, порядок определения налоговой базы определены главой 31 «Земельный налог» Налогового кодекса Российской Федерации.</w:t>
      </w:r>
    </w:p>
    <w:p w:rsidR="002C3E65" w:rsidRPr="00B44018" w:rsidRDefault="002C3E65" w:rsidP="002C3E65">
      <w:pPr>
        <w:spacing w:after="0"/>
        <w:rPr>
          <w:rFonts w:ascii="Times New Roman" w:hAnsi="Times New Roman"/>
          <w:sz w:val="24"/>
          <w:szCs w:val="24"/>
        </w:rPr>
      </w:pPr>
    </w:p>
    <w:p w:rsidR="002C3E65" w:rsidRPr="00B44018" w:rsidRDefault="002C3E65" w:rsidP="002C3E65">
      <w:pPr>
        <w:pStyle w:val="a3"/>
        <w:numPr>
          <w:ilvl w:val="0"/>
          <w:numId w:val="1"/>
        </w:numPr>
        <w:spacing w:after="0"/>
        <w:ind w:left="-284" w:firstLine="0"/>
        <w:jc w:val="center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>Общие положения</w:t>
      </w:r>
    </w:p>
    <w:p w:rsidR="002C3E65" w:rsidRPr="00B44018" w:rsidRDefault="002C3E65" w:rsidP="002C3E65">
      <w:pPr>
        <w:pStyle w:val="a3"/>
        <w:numPr>
          <w:ilvl w:val="1"/>
          <w:numId w:val="1"/>
        </w:numPr>
        <w:spacing w:after="0"/>
        <w:ind w:left="-284" w:firstLine="568"/>
        <w:jc w:val="both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>Земельный налог  (далее – налог) устанавливается, вводится в действие и прекращает действовать в соответствии с Налоговым кодексом Российской Федерации, настоящим положением и обязателен к уплате на территории МО «</w:t>
      </w:r>
      <w:proofErr w:type="spellStart"/>
      <w:r w:rsidRPr="00B44018">
        <w:rPr>
          <w:rFonts w:ascii="Times New Roman" w:hAnsi="Times New Roman"/>
          <w:sz w:val="24"/>
          <w:szCs w:val="24"/>
        </w:rPr>
        <w:t>Оранжерейнинский</w:t>
      </w:r>
      <w:proofErr w:type="spellEnd"/>
      <w:r w:rsidRPr="00B44018">
        <w:rPr>
          <w:rFonts w:ascii="Times New Roman" w:hAnsi="Times New Roman"/>
          <w:sz w:val="24"/>
          <w:szCs w:val="24"/>
        </w:rPr>
        <w:t xml:space="preserve"> сельсовет».</w:t>
      </w:r>
    </w:p>
    <w:p w:rsidR="002C3E65" w:rsidRPr="00B44018" w:rsidRDefault="002C3E65" w:rsidP="002C3E65">
      <w:pPr>
        <w:pStyle w:val="a3"/>
        <w:numPr>
          <w:ilvl w:val="0"/>
          <w:numId w:val="1"/>
        </w:numPr>
        <w:spacing w:after="0"/>
        <w:ind w:left="-284" w:firstLine="0"/>
        <w:jc w:val="center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>Ставка земельного налога</w:t>
      </w:r>
    </w:p>
    <w:p w:rsidR="002C3E65" w:rsidRPr="00B44018" w:rsidRDefault="002C3E65" w:rsidP="002C3E65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-284" w:firstLine="568"/>
        <w:jc w:val="both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>Установить налоговые ставки земельного налога на территории МО «</w:t>
      </w:r>
      <w:proofErr w:type="spellStart"/>
      <w:r w:rsidRPr="00B44018">
        <w:rPr>
          <w:rFonts w:ascii="Times New Roman" w:hAnsi="Times New Roman"/>
          <w:sz w:val="24"/>
          <w:szCs w:val="24"/>
        </w:rPr>
        <w:t>Оранжерейнинский</w:t>
      </w:r>
      <w:proofErr w:type="spellEnd"/>
      <w:r w:rsidRPr="00B44018">
        <w:rPr>
          <w:rFonts w:ascii="Times New Roman" w:hAnsi="Times New Roman"/>
          <w:sz w:val="24"/>
          <w:szCs w:val="24"/>
        </w:rPr>
        <w:t xml:space="preserve"> сельсовет» в следующих размерах:</w:t>
      </w:r>
    </w:p>
    <w:p w:rsidR="002C3E65" w:rsidRPr="00B44018" w:rsidRDefault="002C3E65" w:rsidP="002C3E65">
      <w:pPr>
        <w:pStyle w:val="a3"/>
        <w:numPr>
          <w:ilvl w:val="2"/>
          <w:numId w:val="1"/>
        </w:numPr>
        <w:tabs>
          <w:tab w:val="left" w:pos="993"/>
        </w:tabs>
        <w:spacing w:after="0"/>
        <w:ind w:left="-284" w:firstLine="568"/>
        <w:jc w:val="both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 xml:space="preserve">0,2 процента в отношении земельных участков, предназначенных для размещения </w:t>
      </w:r>
      <w:proofErr w:type="spellStart"/>
      <w:r w:rsidRPr="00B44018">
        <w:rPr>
          <w:rFonts w:ascii="Times New Roman" w:hAnsi="Times New Roman"/>
          <w:sz w:val="24"/>
          <w:szCs w:val="24"/>
        </w:rPr>
        <w:t>среднеэтажных</w:t>
      </w:r>
      <w:proofErr w:type="spellEnd"/>
      <w:r w:rsidRPr="00B44018">
        <w:rPr>
          <w:rFonts w:ascii="Times New Roman" w:hAnsi="Times New Roman"/>
          <w:sz w:val="24"/>
          <w:szCs w:val="24"/>
        </w:rPr>
        <w:t xml:space="preserve"> жилых домов с коммуникациями, многоэтажных домов с коммуникациями, общежитий, объектов индивидуального жилищного строительства с коммуникациями, гаражей, для ведения личного подсобного хозяйства (приусадебные участки).</w:t>
      </w:r>
    </w:p>
    <w:p w:rsidR="002C3E65" w:rsidRPr="00B44018" w:rsidRDefault="002C3E65" w:rsidP="002C3E65">
      <w:pPr>
        <w:pStyle w:val="a3"/>
        <w:numPr>
          <w:ilvl w:val="2"/>
          <w:numId w:val="1"/>
        </w:numPr>
        <w:tabs>
          <w:tab w:val="left" w:pos="993"/>
        </w:tabs>
        <w:spacing w:after="0"/>
        <w:ind w:left="-284" w:firstLine="568"/>
        <w:jc w:val="both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>0,3 процента от кадастровой стоимости в отношении земельных участков, отнесенных к землям сельскохозяйственного использования в поселениях и используемых для сельскохозяйственного производства, приобретенных для садоводства, огородничества или животноводства, а также дачного хозяйства.</w:t>
      </w:r>
    </w:p>
    <w:p w:rsidR="002C3E65" w:rsidRPr="00B44018" w:rsidRDefault="002C3E65" w:rsidP="002C3E65">
      <w:pPr>
        <w:pStyle w:val="a3"/>
        <w:numPr>
          <w:ilvl w:val="2"/>
          <w:numId w:val="1"/>
        </w:numPr>
        <w:tabs>
          <w:tab w:val="left" w:pos="993"/>
        </w:tabs>
        <w:spacing w:after="0"/>
        <w:ind w:left="-284" w:firstLine="568"/>
        <w:jc w:val="both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>1,5 процента от кадастровой стоимости в отношении прочих земельных участков.</w:t>
      </w:r>
    </w:p>
    <w:p w:rsidR="002C3E65" w:rsidRPr="00B44018" w:rsidRDefault="002C3E65" w:rsidP="002C3E65">
      <w:pPr>
        <w:pStyle w:val="a3"/>
        <w:numPr>
          <w:ilvl w:val="0"/>
          <w:numId w:val="1"/>
        </w:numPr>
        <w:spacing w:after="0"/>
        <w:ind w:left="-284" w:firstLine="0"/>
        <w:jc w:val="center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>Отчетный период</w:t>
      </w:r>
    </w:p>
    <w:p w:rsidR="002C3E65" w:rsidRPr="00B44018" w:rsidRDefault="002C3E65" w:rsidP="002C3E65">
      <w:pPr>
        <w:spacing w:after="0"/>
        <w:ind w:left="-284" w:firstLine="992"/>
        <w:jc w:val="both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>Отчетными периодами для налогоплательщиков – организаций признаются первый квартал, полугодие и девять месяцев календарного года.</w:t>
      </w:r>
    </w:p>
    <w:p w:rsidR="002C3E65" w:rsidRPr="00B44018" w:rsidRDefault="002C3E65" w:rsidP="002C3E65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2C3E65" w:rsidRPr="00B44018" w:rsidRDefault="002C3E65" w:rsidP="002C3E65">
      <w:pPr>
        <w:pStyle w:val="a3"/>
        <w:numPr>
          <w:ilvl w:val="0"/>
          <w:numId w:val="1"/>
        </w:numPr>
        <w:spacing w:after="0"/>
        <w:ind w:left="-284" w:firstLine="0"/>
        <w:jc w:val="center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>Порядок и сроки уплаты налога, авансовых платежей</w:t>
      </w:r>
    </w:p>
    <w:p w:rsidR="002C3E65" w:rsidRPr="00B44018" w:rsidRDefault="002C3E65" w:rsidP="002C3E65">
      <w:pPr>
        <w:pStyle w:val="a3"/>
        <w:numPr>
          <w:ilvl w:val="1"/>
          <w:numId w:val="1"/>
        </w:numPr>
        <w:spacing w:after="0"/>
        <w:ind w:left="-284" w:firstLine="568"/>
        <w:jc w:val="both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>Сумма налога на землю исчисляется по истечении налогового периода как соответствующая налоговой ставке процентная доля налоговой базы, если иное не предусмотрено Налоговым кодексом.</w:t>
      </w:r>
    </w:p>
    <w:p w:rsidR="002C3E65" w:rsidRPr="00B44018" w:rsidRDefault="002C3E65" w:rsidP="002C3E65">
      <w:pPr>
        <w:pStyle w:val="a3"/>
        <w:numPr>
          <w:ilvl w:val="1"/>
          <w:numId w:val="1"/>
        </w:numPr>
        <w:spacing w:after="0"/>
        <w:ind w:left="-284" w:firstLine="568"/>
        <w:jc w:val="both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>Срок уплаты налога для налогоплательщиков – организаций установить не позднее 1 февраля года, следующего за истекшим налоговым периодом.</w:t>
      </w:r>
    </w:p>
    <w:p w:rsidR="002C3E65" w:rsidRPr="00B44018" w:rsidRDefault="002C3E65" w:rsidP="002C3E65">
      <w:pPr>
        <w:pStyle w:val="a3"/>
        <w:numPr>
          <w:ilvl w:val="1"/>
          <w:numId w:val="1"/>
        </w:numPr>
        <w:spacing w:after="0"/>
        <w:ind w:left="-284" w:firstLine="568"/>
        <w:jc w:val="both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>Срок уплаты налога для налогоплательщиков - физических лиц установить не позднее 1 декабря года, следующего за истекшим налоговым периодом.</w:t>
      </w:r>
    </w:p>
    <w:p w:rsidR="002C3E65" w:rsidRPr="00B44018" w:rsidRDefault="002C3E65" w:rsidP="002C3E65">
      <w:pPr>
        <w:pStyle w:val="a3"/>
        <w:numPr>
          <w:ilvl w:val="1"/>
          <w:numId w:val="1"/>
        </w:numPr>
        <w:spacing w:after="0"/>
        <w:ind w:left="-284" w:firstLine="568"/>
        <w:jc w:val="both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lastRenderedPageBreak/>
        <w:t>Авансовые платежи по земельному налогу подлежат уплате (только) налогоплательщиками-организациями ежеквартально равными долями в течение налогового периода, не позднее последнего числа месяца, следующего за истекшим периодом (т.е. 30 апреля, 31 октября) с окончательным сроком уплаты земельного налога 1 февраля.</w:t>
      </w:r>
    </w:p>
    <w:p w:rsidR="002C3E65" w:rsidRPr="00B44018" w:rsidRDefault="002C3E65" w:rsidP="002C3E65">
      <w:pPr>
        <w:pStyle w:val="a3"/>
        <w:numPr>
          <w:ilvl w:val="1"/>
          <w:numId w:val="1"/>
        </w:numPr>
        <w:spacing w:after="0"/>
        <w:ind w:left="-284" w:firstLine="568"/>
        <w:jc w:val="both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>Сумма налога, подлежащая уплате в бюджет налогоплательщиками, являющимися физическими лицами, исчисляется налоговыми органами.</w:t>
      </w:r>
    </w:p>
    <w:p w:rsidR="002C3E65" w:rsidRPr="00B44018" w:rsidRDefault="002C3E65" w:rsidP="002C3E65">
      <w:pPr>
        <w:pStyle w:val="a3"/>
        <w:numPr>
          <w:ilvl w:val="1"/>
          <w:numId w:val="1"/>
        </w:numPr>
        <w:spacing w:after="0"/>
        <w:ind w:left="-284" w:firstLine="568"/>
        <w:jc w:val="both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>Налог и авансовые платежи по налогу уплачиваются налогоплательщиками – организациями или физическими лицами, являющимися индивидуальными предпринимателями в бюджет по месту нахождения земельных участков, признаваемых объектом налогообложения в соответствии со статьей 389 Налогового кодекса.</w:t>
      </w:r>
    </w:p>
    <w:p w:rsidR="002C3E65" w:rsidRPr="00B44018" w:rsidRDefault="002C3E65" w:rsidP="002C3E65">
      <w:pPr>
        <w:pStyle w:val="a3"/>
        <w:numPr>
          <w:ilvl w:val="0"/>
          <w:numId w:val="1"/>
        </w:numPr>
        <w:spacing w:after="0"/>
        <w:ind w:left="-284" w:firstLine="0"/>
        <w:jc w:val="center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>Налоговые льготы</w:t>
      </w:r>
    </w:p>
    <w:p w:rsidR="002C3E65" w:rsidRPr="00B44018" w:rsidRDefault="002C3E65" w:rsidP="002C3E65">
      <w:pPr>
        <w:pStyle w:val="a3"/>
        <w:numPr>
          <w:ilvl w:val="1"/>
          <w:numId w:val="1"/>
        </w:numPr>
        <w:tabs>
          <w:tab w:val="left" w:pos="851"/>
        </w:tabs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>Налоговые льготы предоставляются налогоплательщикам организациям и физическим лицам в соответствии со статьей 395 Налогового Кодекса Российской Федерации.</w:t>
      </w:r>
    </w:p>
    <w:p w:rsidR="002C3E65" w:rsidRPr="00B44018" w:rsidRDefault="002C3E65" w:rsidP="002C3E65">
      <w:pPr>
        <w:pStyle w:val="a3"/>
        <w:numPr>
          <w:ilvl w:val="1"/>
          <w:numId w:val="1"/>
        </w:numPr>
        <w:tabs>
          <w:tab w:val="left" w:pos="851"/>
        </w:tabs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B44018">
        <w:rPr>
          <w:rFonts w:ascii="Times New Roman" w:hAnsi="Times New Roman"/>
          <w:sz w:val="24"/>
          <w:szCs w:val="24"/>
        </w:rPr>
        <w:t>Освобождаются от уплаты земельного налога бюджетные учреждения, финансируемые за счет средств бюджета муниципального образования «</w:t>
      </w:r>
      <w:proofErr w:type="spellStart"/>
      <w:r w:rsidRPr="00B44018">
        <w:rPr>
          <w:rFonts w:ascii="Times New Roman" w:hAnsi="Times New Roman"/>
          <w:sz w:val="24"/>
          <w:szCs w:val="24"/>
        </w:rPr>
        <w:t>Оранжерейнинский</w:t>
      </w:r>
      <w:proofErr w:type="spellEnd"/>
      <w:r w:rsidRPr="00B44018">
        <w:rPr>
          <w:rFonts w:ascii="Times New Roman" w:hAnsi="Times New Roman"/>
          <w:sz w:val="24"/>
          <w:szCs w:val="24"/>
        </w:rPr>
        <w:t xml:space="preserve"> сельсовет», в отношении принадлежащих или предоставленных им земельных участков в целях непосредственного выполнения возложенных на эти учреждения, функций.</w:t>
      </w:r>
    </w:p>
    <w:p w:rsidR="002C3E65" w:rsidRPr="00B44018" w:rsidRDefault="002C3E65" w:rsidP="002C3E65">
      <w:pPr>
        <w:rPr>
          <w:rFonts w:ascii="Times New Roman" w:hAnsi="Times New Roman"/>
        </w:rPr>
      </w:pPr>
    </w:p>
    <w:p w:rsidR="007D2110" w:rsidRDefault="007D2110">
      <w:bookmarkStart w:id="0" w:name="_GoBack"/>
      <w:bookmarkEnd w:id="0"/>
    </w:p>
    <w:sectPr w:rsidR="007D2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21849"/>
    <w:multiLevelType w:val="multilevel"/>
    <w:tmpl w:val="9E967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E65"/>
    <w:rsid w:val="002C3E65"/>
    <w:rsid w:val="007D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E65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E65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2016-11-11T07:57:00Z</dcterms:created>
  <dcterms:modified xsi:type="dcterms:W3CDTF">2016-11-11T07:58:00Z</dcterms:modified>
</cp:coreProperties>
</file>