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32" w:rsidRDefault="00E11432">
      <w:pPr>
        <w:pStyle w:val="ConsPlusNormal"/>
        <w:spacing w:line="200" w:lineRule="auto"/>
        <w:outlineLvl w:val="0"/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11432" w:rsidRPr="00E941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11432" w:rsidRPr="00E9411A" w:rsidRDefault="00E11432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11A">
              <w:rPr>
                <w:rFonts w:ascii="Times New Roman" w:hAnsi="Times New Roman" w:cs="Times New Roman"/>
                <w:sz w:val="24"/>
                <w:szCs w:val="24"/>
              </w:rPr>
              <w:t>20 сентября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1432" w:rsidRPr="00E9411A" w:rsidRDefault="00E11432">
            <w:pPr>
              <w:pStyle w:val="ConsPlusNormal"/>
              <w:spacing w:line="2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11A">
              <w:rPr>
                <w:rFonts w:ascii="Times New Roman" w:hAnsi="Times New Roman" w:cs="Times New Roman"/>
                <w:sz w:val="24"/>
                <w:szCs w:val="24"/>
              </w:rPr>
              <w:t>N 92/2021-ОЗ</w:t>
            </w:r>
          </w:p>
        </w:tc>
      </w:tr>
    </w:tbl>
    <w:p w:rsidR="00E11432" w:rsidRPr="00E9411A" w:rsidRDefault="00E1143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11432" w:rsidRPr="00E9411A" w:rsidRDefault="00E11432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432" w:rsidRPr="004F3E2C" w:rsidRDefault="00E11432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E2C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E11432" w:rsidRPr="004F3E2C" w:rsidRDefault="00E11432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432" w:rsidRPr="004F3E2C" w:rsidRDefault="00E11432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E2C">
        <w:rPr>
          <w:rFonts w:ascii="Times New Roman" w:hAnsi="Times New Roman" w:cs="Times New Roman"/>
          <w:b/>
          <w:sz w:val="24"/>
          <w:szCs w:val="24"/>
        </w:rPr>
        <w:t>АСТРАХАНСКОЙ ОБЛАСТИ</w:t>
      </w:r>
    </w:p>
    <w:p w:rsidR="00E11432" w:rsidRPr="00E9411A" w:rsidRDefault="00E11432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432" w:rsidRPr="00E9411A" w:rsidRDefault="00E11432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A">
        <w:rPr>
          <w:rFonts w:ascii="Times New Roman" w:hAnsi="Times New Roman" w:cs="Times New Roman"/>
          <w:b/>
          <w:sz w:val="24"/>
          <w:szCs w:val="24"/>
        </w:rPr>
        <w:t>О ВНЕСЕНИИ ИЗМЕНЕНИЙ В СТАТЬЮ 2 ЗАКОНА АСТРАХАНСКОЙ ОБЛАСТИ</w:t>
      </w:r>
    </w:p>
    <w:p w:rsidR="00E11432" w:rsidRPr="00E9411A" w:rsidRDefault="00E11432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A">
        <w:rPr>
          <w:rFonts w:ascii="Times New Roman" w:hAnsi="Times New Roman" w:cs="Times New Roman"/>
          <w:b/>
          <w:sz w:val="24"/>
          <w:szCs w:val="24"/>
        </w:rPr>
        <w:t>"ОБ УСТАНОВЛЕНИИ СТАВКИ НАЛОГА, УПЛАЧИВАЕМОГО В СВЯЗИ</w:t>
      </w:r>
    </w:p>
    <w:p w:rsidR="00E11432" w:rsidRPr="00E9411A" w:rsidRDefault="00E11432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A">
        <w:rPr>
          <w:rFonts w:ascii="Times New Roman" w:hAnsi="Times New Roman" w:cs="Times New Roman"/>
          <w:b/>
          <w:sz w:val="24"/>
          <w:szCs w:val="24"/>
        </w:rPr>
        <w:t>С ПРИМЕНЕНИЕМ УПРОЩЕННОЙ СИСТЕМЫ НАЛОГООБЛОЖЕНИЯ" И</w:t>
      </w:r>
    </w:p>
    <w:p w:rsidR="00E11432" w:rsidRPr="00E9411A" w:rsidRDefault="00E11432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A">
        <w:rPr>
          <w:rFonts w:ascii="Times New Roman" w:hAnsi="Times New Roman" w:cs="Times New Roman"/>
          <w:b/>
          <w:sz w:val="24"/>
          <w:szCs w:val="24"/>
        </w:rPr>
        <w:t xml:space="preserve">СТАТЬЮ 2 ЗАКОНА АСТРАХАНСКОЙ ОБЛАСТИ "О НАЛОГЕ </w:t>
      </w:r>
      <w:proofErr w:type="gramStart"/>
      <w:r w:rsidRPr="00E9411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E11432" w:rsidRPr="00E9411A" w:rsidRDefault="00E11432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A">
        <w:rPr>
          <w:rFonts w:ascii="Times New Roman" w:hAnsi="Times New Roman" w:cs="Times New Roman"/>
          <w:b/>
          <w:sz w:val="24"/>
          <w:szCs w:val="24"/>
        </w:rPr>
        <w:t>ИМУЩЕСТВО ОРГАНИЗАЦИЙ"</w:t>
      </w:r>
    </w:p>
    <w:p w:rsidR="00E11432" w:rsidRPr="00E9411A" w:rsidRDefault="00E11432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432" w:rsidRPr="00E9411A" w:rsidRDefault="00E11432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411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11432" w:rsidRPr="00E9411A" w:rsidRDefault="00E11432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Думой</w:t>
      </w:r>
    </w:p>
    <w:p w:rsidR="00E11432" w:rsidRPr="00E9411A" w:rsidRDefault="00E11432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E11432" w:rsidRPr="00E9411A" w:rsidRDefault="00E11432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16 сентября 2021 года</w:t>
      </w:r>
    </w:p>
    <w:p w:rsidR="00E11432" w:rsidRPr="00E9411A" w:rsidRDefault="00E11432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2" w:rsidRPr="00E9411A" w:rsidRDefault="00E11432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411A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E11432" w:rsidRPr="00E9411A" w:rsidRDefault="00E11432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2" w:rsidRPr="00E9411A" w:rsidRDefault="00E11432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>
        <w:r w:rsidRPr="00E9411A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10 ноября 2009 г. N 73/2009-ОЗ "Об установлении ставки налога, уплачиваемого в связи с применением упрощенной системы налогообложения" следующие изменения: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>
        <w:r w:rsidRPr="00E941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частями 2.2, 2.3 следующего содержания: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"2.2. Установить ставку налога, уплачиваемого в связи с применением упрощенной системы налогообложения, в размере 7,5 процента от предусмотренной федеральным законодательством налоговой базы для налогоплательщиков, указанных в пункте 1 статьи 1 настоящего Закона, реализующих значимые инвестиционные проекты, включенные в реестр инвестиционных проектов в соответствии с законодательством Астраханской области об инвестиционной политике.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Ставка, установленная частью 2.2 настоящей статьи, применяется налогоплательщиками, у которых доля доходов, полученных от реализации значимых инвестиционных проектов, включенных в реестр инвестиционных проектов в соответствии с законодательством Астраханской области об инвестиционной политике, в отчетном налоговом периоде составляет не менее 70 процентов от общей суммы доходов от реализации товаров (работ, услуг), в течение срока окупаемости указанных инвестиционных проектов в соответствии с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инвестиционным соглашением с Правительством Астраханской области, но не более 3 последовательных налоговых периодов, начиная с налогового периода, в котором впервые получены доходы, подлежащие налогообложению, после заключения данного инвестиционного соглашения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>
        <w:r w:rsidRPr="00E941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частями 5.1, 5.2 следующего содержания: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"5.1. Установить ставку налога, уплачиваемого в связи с применением упрощенной системы налогообложения, в размере 3 процентов от предусмотренной федеральным законодательством налоговой базы для налогоплательщиков, указанных в пункте 3 статьи 1 настоящего Закона, реализующих значимые инвестиционные проекты, включенные в реестр инвестиционных проектов в соответствии с законодательством Астраханской области об инвестиционной политике.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Ставка, установленная частью 5.1 настоящей статьи, применяется налогоплательщиками, у которых доля доходов, полученных от реализации значимых инвестиционных проектов, включенных в реестр инвестиционных проектов в соответствии с законодательством Астраханской области об инвестиционной политике, в отчетном налоговом периоде составляет не менее 70 процентов от общей суммы доходов от реализации товаров (работ, услуг), в течение срока окупаемости указанных инвестиционных проектов в соответствии с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инвестиционным соглашением с </w:t>
      </w:r>
      <w:r w:rsidRPr="00E9411A">
        <w:rPr>
          <w:rFonts w:ascii="Times New Roman" w:hAnsi="Times New Roman" w:cs="Times New Roman"/>
          <w:sz w:val="24"/>
          <w:szCs w:val="24"/>
        </w:rPr>
        <w:lastRenderedPageBreak/>
        <w:t>Правительством Астраханской области, но не более 3 последовательных налоговых периодов, начиная с налогового периода, в котором впервые получены доходы, подлежащие налогообложению, после заключения данного инвестиционного соглашения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11432" w:rsidRPr="00E9411A" w:rsidRDefault="00E11432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2" w:rsidRPr="00E9411A" w:rsidRDefault="00E11432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411A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E11432" w:rsidRPr="00E9411A" w:rsidRDefault="00E11432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2" w:rsidRPr="00E9411A" w:rsidRDefault="00E11432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>
        <w:r w:rsidRPr="00E9411A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26 ноября 2009 г. N 92/2009-ОЗ "О налоге на имущество организаций" следующие изменения: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>
        <w:r w:rsidRPr="00E9411A">
          <w:rPr>
            <w:rFonts w:ascii="Times New Roman" w:hAnsi="Times New Roman" w:cs="Times New Roman"/>
            <w:sz w:val="24"/>
            <w:szCs w:val="24"/>
          </w:rPr>
          <w:t>часть 4.1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"4.1.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Налоговая ставка в отношении имущества организаций, относящегося к объектам производственного назначения, созданным в результате реализации инвестиционного проекта, которому после 1 января 2017 года и до 1 января 2022 года присвоен статус "особо важный инвестиционный проект", за исключением случая, предусмотренного частью 6.1 настоящей статьи, устанавливается в следующих размерах:</w:t>
      </w:r>
      <w:proofErr w:type="gramEnd"/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1) 1,0 процента при осуществлении инвестиций по проекту в объеме свыше 300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рублей до 500 млн рублей (включительно);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2) 0,8 процента при осуществлении инвестиций по проекту в объеме свыше 500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рублей до 1 млрд рублей (включительно);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3) 0,6 процента при осуществлении инвестиций по проекту в объеме свыше 1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рублей до 1,5 млрд рублей (включительно);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4) 0,4 процента при осуществлении инвестиций по проекту в объеме свыше 1,5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рублей до 2 млрд рублей (включительно);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5) 0,2 процента при осуществлении инвестиций по проекту в объеме свыше 2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рублей.";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0">
        <w:r w:rsidRPr="00E941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частью 4.2 следующего содержания: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"4.2.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Налоговая ставка в отношении имущества организаций, относящегося к объектам производственного назначения, созданным в результате реализации инвестиционного проекта, которому после 1 января 2022 года присвоен статус "особо важный инвестиционный проект", за исключением случая, предусмотренного частью 6.1 настоящей статьи, устанавливается в следующих размерах:</w:t>
      </w:r>
      <w:proofErr w:type="gramEnd"/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1) 1,2 процента при осуществлении инвестиций по проекту в объеме от 200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рублей до 500 млн рублей (включительно);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2) 0,5 процента при осуществлении инвестиций по проекту в объеме от 500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рублей до 1 млрд рублей (включительно);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3) 0,5 процента при осуществлении инвестиций по проекту в объеме от 1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рублей до 3 млрд рублей (включительно);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4) 0,5 процента при осуществлении инвестиций по проекту в объеме от 3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рублей.";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1">
        <w:r w:rsidRPr="00E9411A">
          <w:rPr>
            <w:rFonts w:ascii="Times New Roman" w:hAnsi="Times New Roman" w:cs="Times New Roman"/>
            <w:sz w:val="24"/>
            <w:szCs w:val="24"/>
          </w:rPr>
          <w:t>части 6.1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слова "оказана государственная поддержка в форме присвоения статуса" заменить словами "присвоен статус";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4) </w:t>
      </w:r>
      <w:hyperlink r:id="rId12">
        <w:r w:rsidRPr="00E941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частью 7.3 следующего содержания: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"7.3. Налоговая ставка в отношении имущества, созданного в результате реализации инвестиционного проекта, организаций - участников региональных инвестиционных проектов, отвечающих требованиям, установленным Налоговым кодексом Российской Федерации и законодательством Астраханской области об инвестиционной политике, устанавливается в размере 1,5 процента и применяется не более: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1) 3 последовательных налоговых периодов при объеме капитальных вложений в </w:t>
      </w:r>
      <w:r w:rsidRPr="00E9411A">
        <w:rPr>
          <w:rFonts w:ascii="Times New Roman" w:hAnsi="Times New Roman" w:cs="Times New Roman"/>
          <w:sz w:val="24"/>
          <w:szCs w:val="24"/>
        </w:rPr>
        <w:lastRenderedPageBreak/>
        <w:t xml:space="preserve">рамках регионального инвестиционного проекта в соответствии с инвестиционной декларацией от 50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рублей до 500 млн рублей;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2) 5 последовательных налоговых периодов при объеме капитальных вложений в рамках регионального инвестиционного проекта в соответствии с инвестиционной декларацией не менее 500 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411A">
        <w:rPr>
          <w:rFonts w:ascii="Times New Roman" w:hAnsi="Times New Roman" w:cs="Times New Roman"/>
          <w:sz w:val="24"/>
          <w:szCs w:val="24"/>
        </w:rPr>
        <w:t xml:space="preserve"> рублей.";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5) </w:t>
      </w:r>
      <w:hyperlink r:id="rId13">
        <w:r w:rsidRPr="00E941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частью 8.1 следующего содержания: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"8.1. Налоговые ставки, предусмотренные частью 4.2 настоящей статьи, применяются в течение срока окупаемости инвестиционного проекта в соответствии с инвестиционным соглашением с Правительством Астраханской области, но не более: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1) 2 последовательных налоговых периодов в случае, предусмотренном пунктом 1 части 4.2 настоящей статьи;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2) 3 последовательных налоговых периодов в случае, предусмотренном пунктом 2 части 4.2 настоящей статьи;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3) 4 последовательных налоговых периодов в случае, предусмотренном пунктом 3 части 4.2 настоящей статьи;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4) 5 последовательных налоговых периодов в случае, предусмотренном пунктом 4 части 4.2 настоящей статьи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14">
        <w:r w:rsidRPr="00E9411A">
          <w:rPr>
            <w:rFonts w:ascii="Times New Roman" w:hAnsi="Times New Roman" w:cs="Times New Roman"/>
            <w:sz w:val="24"/>
            <w:szCs w:val="24"/>
          </w:rPr>
          <w:t>части 10</w:t>
        </w:r>
      </w:hyperlink>
      <w:r w:rsidRPr="00E9411A">
        <w:rPr>
          <w:rFonts w:ascii="Times New Roman" w:hAnsi="Times New Roman" w:cs="Times New Roman"/>
          <w:sz w:val="24"/>
          <w:szCs w:val="24"/>
        </w:rPr>
        <w:t>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5">
        <w:r w:rsidRPr="00E9411A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"4.1" заменить цифрами "4.2";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б) после </w:t>
      </w:r>
      <w:hyperlink r:id="rId16">
        <w:r w:rsidRPr="00E9411A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"7" дополнить цифрами ", 7.3";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17">
        <w:r w:rsidRPr="00E9411A">
          <w:rPr>
            <w:rFonts w:ascii="Times New Roman" w:hAnsi="Times New Roman" w:cs="Times New Roman"/>
            <w:sz w:val="24"/>
            <w:szCs w:val="24"/>
          </w:rPr>
          <w:t>части 11</w:t>
        </w:r>
      </w:hyperlink>
      <w:r w:rsidRPr="00E9411A">
        <w:rPr>
          <w:rFonts w:ascii="Times New Roman" w:hAnsi="Times New Roman" w:cs="Times New Roman"/>
          <w:sz w:val="24"/>
          <w:szCs w:val="24"/>
        </w:rPr>
        <w:t>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8">
        <w:r w:rsidRPr="00E9411A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"4.1" заменить цифрами "4.2";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б) после </w:t>
      </w:r>
      <w:hyperlink r:id="rId19">
        <w:r w:rsidRPr="00E9411A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"7" дополнить цифрами ", 7.3";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 xml:space="preserve">8) </w:t>
      </w:r>
      <w:hyperlink r:id="rId20">
        <w:r w:rsidRPr="00E941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9411A">
        <w:rPr>
          <w:rFonts w:ascii="Times New Roman" w:hAnsi="Times New Roman" w:cs="Times New Roman"/>
          <w:sz w:val="24"/>
          <w:szCs w:val="24"/>
        </w:rPr>
        <w:t xml:space="preserve"> частью 13 следующего содержания:</w:t>
      </w:r>
    </w:p>
    <w:p w:rsidR="00E11432" w:rsidRPr="00E9411A" w:rsidRDefault="00E11432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"13. Налоговые ставки, предусмотренные частями 4.2, 7.3 настоящей статьи, применяются налогоплательщиками, начиная с налогового периода, в котором имущество, созданное в результате реализации инвестиционного проекта, было введено в эксплуатацию</w:t>
      </w:r>
      <w:proofErr w:type="gramStart"/>
      <w:r w:rsidRPr="00E9411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11432" w:rsidRPr="00E9411A" w:rsidRDefault="00E11432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2" w:rsidRPr="00E9411A" w:rsidRDefault="00E11432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411A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E11432" w:rsidRPr="00E9411A" w:rsidRDefault="00E11432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2" w:rsidRPr="00E9411A" w:rsidRDefault="00E11432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Настоящий Закон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E11432" w:rsidRPr="00E9411A" w:rsidRDefault="00E11432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432" w:rsidRPr="00E9411A" w:rsidRDefault="00E11432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Губернатор Астраханской области.</w:t>
      </w:r>
    </w:p>
    <w:p w:rsidR="00E11432" w:rsidRPr="00E9411A" w:rsidRDefault="00E11432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И.Ю.БАБУШКИН</w:t>
      </w:r>
    </w:p>
    <w:p w:rsidR="00E11432" w:rsidRPr="00E9411A" w:rsidRDefault="00E11432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г. Астрахань</w:t>
      </w:r>
    </w:p>
    <w:p w:rsidR="00E11432" w:rsidRPr="00E9411A" w:rsidRDefault="00E11432">
      <w:pPr>
        <w:pStyle w:val="ConsPlusNormal"/>
        <w:spacing w:before="200" w:line="200" w:lineRule="auto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20 сентября 2021 г.</w:t>
      </w:r>
    </w:p>
    <w:p w:rsidR="00E11432" w:rsidRPr="00E9411A" w:rsidRDefault="00E11432">
      <w:pPr>
        <w:pStyle w:val="ConsPlusNormal"/>
        <w:spacing w:before="200" w:line="200" w:lineRule="auto"/>
        <w:rPr>
          <w:rFonts w:ascii="Times New Roman" w:hAnsi="Times New Roman" w:cs="Times New Roman"/>
          <w:sz w:val="24"/>
          <w:szCs w:val="24"/>
        </w:rPr>
      </w:pPr>
      <w:r w:rsidRPr="00E9411A">
        <w:rPr>
          <w:rFonts w:ascii="Times New Roman" w:hAnsi="Times New Roman" w:cs="Times New Roman"/>
          <w:sz w:val="24"/>
          <w:szCs w:val="24"/>
        </w:rPr>
        <w:t>Рег. N 92/2021-ОЗ</w:t>
      </w:r>
    </w:p>
    <w:p w:rsidR="00E11432" w:rsidRPr="00E9411A" w:rsidRDefault="00E11432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432" w:rsidRDefault="00E11432">
      <w:pPr>
        <w:pStyle w:val="ConsPlusNormal"/>
        <w:spacing w:line="200" w:lineRule="auto"/>
        <w:jc w:val="both"/>
      </w:pPr>
    </w:p>
    <w:p w:rsidR="00E11432" w:rsidRDefault="00E114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F25" w:rsidRPr="00E11432" w:rsidRDefault="002A0F25"/>
    <w:sectPr w:rsidR="002A0F25" w:rsidRPr="00E11432" w:rsidSect="00AA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F1"/>
    <w:rsid w:val="000532F1"/>
    <w:rsid w:val="0007432C"/>
    <w:rsid w:val="002A0F25"/>
    <w:rsid w:val="004F3E2C"/>
    <w:rsid w:val="00E11432"/>
    <w:rsid w:val="00E9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4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4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15CACA1F2015C87CF7CC6C25BE4F81D3AED15CDF2B09317E875F547A3D6C8CDBBB6D705FDA06AC8A1D43C7124D06545B23C792F06hBKDL" TargetMode="External"/><Relationship Id="rId13" Type="http://schemas.openxmlformats.org/officeDocument/2006/relationships/hyperlink" Target="consultantplus://offline/ref=A1115CACA1F2015C87CF7CC6C25BE4F81D3AED15CDF2B09317E875F547A3D6C8CDBBB6D705FDA06AC8A1D43C7124D06545B23C792F06hBKDL" TargetMode="External"/><Relationship Id="rId18" Type="http://schemas.openxmlformats.org/officeDocument/2006/relationships/hyperlink" Target="consultantplus://offline/ref=A1115CACA1F2015C87CF7CC6C25BE4F81D3AED15CDF2B09317E875F547A3D6C8CDBBB6D705FDA6619CF294617772853F10B7207F3104B72902AEB5hCKF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1115CACA1F2015C87CF7CC6C25BE4F81D3AED15CDF9B39C14E875F547A3D6C8CDBBB6D705FDA6619CF0946D7772853F10B7207F3104B72902AEB5hCKFL" TargetMode="External"/><Relationship Id="rId12" Type="http://schemas.openxmlformats.org/officeDocument/2006/relationships/hyperlink" Target="consultantplus://offline/ref=A1115CACA1F2015C87CF7CC6C25BE4F81D3AED15CDF2B09317E875F547A3D6C8CDBBB6D705FDA06AC8A1D43C7124D06545B23C792F06hBKDL" TargetMode="External"/><Relationship Id="rId17" Type="http://schemas.openxmlformats.org/officeDocument/2006/relationships/hyperlink" Target="consultantplus://offline/ref=A1115CACA1F2015C87CF7CC6C25BE4F81D3AED15CDF2B09317E875F547A3D6C8CDBBB6D705FDA6619CF294617772853F10B7207F3104B72902AEB5hCK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115CACA1F2015C87CF7CC6C25BE4F81D3AED15CDF2B09317E875F547A3D6C8CDBBB6D705FDA06397A4C12D292BD67F5BBA2A652D04BDh3K5L" TargetMode="External"/><Relationship Id="rId20" Type="http://schemas.openxmlformats.org/officeDocument/2006/relationships/hyperlink" Target="consultantplus://offline/ref=A1115CACA1F2015C87CF7CC6C25BE4F81D3AED15CDF2B09317E875F547A3D6C8CDBBB6D705FDA06AC8A1D43C7124D06545B23C792F06hBK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15CACA1F2015C87CF7CC6C25BE4F81D3AED15CDF9B39C14E875F547A3D6C8CDBBB6D705FDA6619CF0946D7772853F10B7207F3104B72902AEB5hCKFL" TargetMode="External"/><Relationship Id="rId11" Type="http://schemas.openxmlformats.org/officeDocument/2006/relationships/hyperlink" Target="consultantplus://offline/ref=A1115CACA1F2015C87CF7CC6C25BE4F81D3AED15CDF2B09317E875F547A3D6C8CDBBB6D705FDA16597A4C12D292BD67F5BBA2A652D04BDh3K5L" TargetMode="External"/><Relationship Id="rId5" Type="http://schemas.openxmlformats.org/officeDocument/2006/relationships/hyperlink" Target="consultantplus://offline/ref=A1115CACA1F2015C87CF7CC6C25BE4F81D3AED15CDF9B39C14E875F547A3D6C8CDBBB6D705FDA6619CF0946D7772853F10B7207F3104B72902AEB5hCKFL" TargetMode="External"/><Relationship Id="rId15" Type="http://schemas.openxmlformats.org/officeDocument/2006/relationships/hyperlink" Target="consultantplus://offline/ref=A1115CACA1F2015C87CF7CC6C25BE4F81D3AED15CDF2B09317E875F547A3D6C8CDBBB6D705FDA06397A4C12D292BD67F5BBA2A652D04BDh3K5L" TargetMode="External"/><Relationship Id="rId10" Type="http://schemas.openxmlformats.org/officeDocument/2006/relationships/hyperlink" Target="consultantplus://offline/ref=A1115CACA1F2015C87CF7CC6C25BE4F81D3AED15CDF2B09317E875F547A3D6C8CDBBB6D705FDA06AC8A1D43C7124D06545B23C792F06hBKDL" TargetMode="External"/><Relationship Id="rId19" Type="http://schemas.openxmlformats.org/officeDocument/2006/relationships/hyperlink" Target="consultantplus://offline/ref=A1115CACA1F2015C87CF7CC6C25BE4F81D3AED15CDF2B09317E875F547A3D6C8CDBBB6D705FDA6619CF294617772853F10B7207F3104B72902AEB5hCK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115CACA1F2015C87CF7CC6C25BE4F81D3AED15CDF2B09317E875F547A3D6C8CDBBB6D705FDA26097A4C12D292BD67F5BBA2A652D04BDh3K5L" TargetMode="External"/><Relationship Id="rId14" Type="http://schemas.openxmlformats.org/officeDocument/2006/relationships/hyperlink" Target="consultantplus://offline/ref=A1115CACA1F2015C87CF7CC6C25BE4F81D3AED15CDF2B09317E875F547A3D6C8CDBBB6D705FDA06397A4C12D292BD67F5BBA2A652D04BDh3K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user</cp:lastModifiedBy>
  <cp:revision>4</cp:revision>
  <dcterms:created xsi:type="dcterms:W3CDTF">2022-08-24T10:56:00Z</dcterms:created>
  <dcterms:modified xsi:type="dcterms:W3CDTF">2022-08-25T08:17:00Z</dcterms:modified>
</cp:coreProperties>
</file>