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69" w:rsidRDefault="003F6369" w:rsidP="003F6369">
      <w:pPr>
        <w:pStyle w:val="ConsPlusNormal"/>
        <w:jc w:val="right"/>
      </w:pPr>
    </w:p>
    <w:p w:rsidR="003F6369" w:rsidRPr="003F6369" w:rsidRDefault="003F6369" w:rsidP="003F636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Утверждено</w:t>
      </w:r>
    </w:p>
    <w:p w:rsidR="003F6369" w:rsidRPr="003F6369" w:rsidRDefault="003F6369" w:rsidP="003F6369">
      <w:pPr>
        <w:pStyle w:val="ConsPlusNormal"/>
        <w:jc w:val="right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Решением Совета</w:t>
      </w:r>
    </w:p>
    <w:p w:rsidR="003F6369" w:rsidRPr="003F6369" w:rsidRDefault="003F6369" w:rsidP="003F6369">
      <w:pPr>
        <w:pStyle w:val="ConsPlusNormal"/>
        <w:jc w:val="right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муниципального образования</w:t>
      </w:r>
    </w:p>
    <w:p w:rsidR="003F6369" w:rsidRPr="003F6369" w:rsidRDefault="003F6369" w:rsidP="003F6369">
      <w:pPr>
        <w:pStyle w:val="ConsPlusNormal"/>
        <w:jc w:val="right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"Барановский сельсовет"</w:t>
      </w:r>
    </w:p>
    <w:p w:rsidR="003F6369" w:rsidRPr="003F6369" w:rsidRDefault="003F6369" w:rsidP="003F6369">
      <w:pPr>
        <w:pStyle w:val="ConsPlusNormal"/>
        <w:jc w:val="right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от 15 ноября 2016 г. N 30</w:t>
      </w:r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3F6369">
        <w:rPr>
          <w:rFonts w:ascii="Times New Roman" w:hAnsi="Times New Roman" w:cs="Times New Roman"/>
        </w:rPr>
        <w:t>ПОЛОЖЕНИЕ</w:t>
      </w:r>
    </w:p>
    <w:p w:rsidR="003F6369" w:rsidRPr="003F6369" w:rsidRDefault="003F6369" w:rsidP="003F6369">
      <w:pPr>
        <w:pStyle w:val="ConsPlusTitle"/>
        <w:jc w:val="center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О НАЛОГЕ НА ИМУЩЕСТВО ФИЗИЧЕСКИХ ЛИЦ</w:t>
      </w:r>
    </w:p>
    <w:p w:rsidR="003F6369" w:rsidRPr="003F6369" w:rsidRDefault="003F6369" w:rsidP="003F6369">
      <w:pPr>
        <w:pStyle w:val="ConsPlusTitle"/>
        <w:jc w:val="center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НА ТЕРРИТОРИИ МУНИЦИПАЛЬНОГО ОБРАЗОВАНИЯ</w:t>
      </w:r>
    </w:p>
    <w:p w:rsidR="003F6369" w:rsidRPr="003F6369" w:rsidRDefault="003F6369" w:rsidP="003F6369">
      <w:pPr>
        <w:pStyle w:val="ConsPlusTitle"/>
        <w:jc w:val="center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"БАРАНОВСКИЙ СЕЛЬСОВЕТ"</w:t>
      </w:r>
    </w:p>
    <w:p w:rsidR="003F6369" w:rsidRPr="003F6369" w:rsidRDefault="003F6369" w:rsidP="003F636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6369" w:rsidRPr="003F6369" w:rsidTr="00CD65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369">
              <w:rPr>
                <w:rFonts w:ascii="Times New Roman" w:hAnsi="Times New Roman" w:cs="Times New Roman"/>
              </w:rPr>
              <w:t>(в ред. Решений Совета муниципального образования "Барановский сельсовет"</w:t>
            </w:r>
            <w:proofErr w:type="gramEnd"/>
          </w:p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от 19.12.2018 </w:t>
            </w:r>
            <w:hyperlink r:id="rId8" w:history="1">
              <w:r w:rsidRPr="003F6369">
                <w:rPr>
                  <w:rFonts w:ascii="Times New Roman" w:hAnsi="Times New Roman" w:cs="Times New Roman"/>
                </w:rPr>
                <w:t>N 20</w:t>
              </w:r>
            </w:hyperlink>
            <w:r w:rsidRPr="003F6369">
              <w:rPr>
                <w:rFonts w:ascii="Times New Roman" w:hAnsi="Times New Roman" w:cs="Times New Roman"/>
              </w:rPr>
              <w:t xml:space="preserve">, от 05.03.2019 </w:t>
            </w:r>
            <w:hyperlink r:id="rId9" w:history="1">
              <w:r w:rsidRPr="003F6369">
                <w:rPr>
                  <w:rFonts w:ascii="Times New Roman" w:hAnsi="Times New Roman" w:cs="Times New Roman"/>
                </w:rPr>
                <w:t>N 5</w:t>
              </w:r>
            </w:hyperlink>
            <w:r w:rsidRPr="003F6369">
              <w:rPr>
                <w:rFonts w:ascii="Times New Roman" w:hAnsi="Times New Roman" w:cs="Times New Roman"/>
              </w:rPr>
              <w:t xml:space="preserve">, от 12.12.2019 </w:t>
            </w:r>
            <w:hyperlink r:id="rId10" w:history="1">
              <w:r w:rsidRPr="003F6369">
                <w:rPr>
                  <w:rFonts w:ascii="Times New Roman" w:hAnsi="Times New Roman" w:cs="Times New Roman"/>
                </w:rPr>
                <w:t>N 29</w:t>
              </w:r>
            </w:hyperlink>
            <w:r w:rsidRPr="003F6369">
              <w:rPr>
                <w:rFonts w:ascii="Times New Roman" w:hAnsi="Times New Roman" w:cs="Times New Roman"/>
              </w:rPr>
              <w:t>,</w:t>
            </w:r>
          </w:p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от 23.06.2020 </w:t>
            </w:r>
            <w:hyperlink r:id="rId11" w:history="1">
              <w:r w:rsidRPr="003F6369">
                <w:rPr>
                  <w:rFonts w:ascii="Times New Roman" w:hAnsi="Times New Roman" w:cs="Times New Roman"/>
                </w:rPr>
                <w:t>N 12</w:t>
              </w:r>
            </w:hyperlink>
            <w:r w:rsidRPr="003F636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1. Общие положения</w:t>
      </w: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12" w:history="1">
        <w:r w:rsidRPr="003F6369">
          <w:rPr>
            <w:rFonts w:ascii="Times New Roman" w:hAnsi="Times New Roman" w:cs="Times New Roman"/>
          </w:rPr>
          <w:t>кодексом</w:t>
        </w:r>
      </w:hyperlink>
      <w:r w:rsidRPr="003F6369">
        <w:rPr>
          <w:rFonts w:ascii="Times New Roman" w:hAnsi="Times New Roman" w:cs="Times New Roman"/>
        </w:rPr>
        <w:t xml:space="preserve"> Российской Федерации, </w:t>
      </w:r>
      <w:hyperlink r:id="rId13" w:history="1">
        <w:r w:rsidRPr="003F6369">
          <w:rPr>
            <w:rFonts w:ascii="Times New Roman" w:hAnsi="Times New Roman" w:cs="Times New Roman"/>
          </w:rPr>
          <w:t>Уставом</w:t>
        </w:r>
      </w:hyperlink>
      <w:r w:rsidRPr="003F6369">
        <w:rPr>
          <w:rFonts w:ascii="Times New Roman" w:hAnsi="Times New Roman" w:cs="Times New Roman"/>
        </w:rPr>
        <w:t xml:space="preserve"> муниципального образования "Барановский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F6369" w:rsidRPr="003F6369" w:rsidRDefault="003F6369" w:rsidP="003F636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2. Налоговые ставки</w:t>
      </w:r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F6369">
        <w:rPr>
          <w:rFonts w:ascii="Times New Roman" w:hAnsi="Times New Roman" w:cs="Times New Roman"/>
        </w:rPr>
        <w:t xml:space="preserve">(в ред. </w:t>
      </w:r>
      <w:hyperlink r:id="rId14" w:history="1">
        <w:r w:rsidRPr="003F6369">
          <w:rPr>
            <w:rFonts w:ascii="Times New Roman" w:hAnsi="Times New Roman" w:cs="Times New Roman"/>
          </w:rPr>
          <w:t>Решения</w:t>
        </w:r>
      </w:hyperlink>
      <w:r w:rsidRPr="003F6369">
        <w:rPr>
          <w:rFonts w:ascii="Times New Roman" w:hAnsi="Times New Roman" w:cs="Times New Roman"/>
        </w:rPr>
        <w:t xml:space="preserve"> Совета муниципального образования</w:t>
      </w:r>
      <w:proofErr w:type="gramEnd"/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F6369">
        <w:rPr>
          <w:rFonts w:ascii="Times New Roman" w:hAnsi="Times New Roman" w:cs="Times New Roman"/>
        </w:rPr>
        <w:t>"Барановский сельсовет" от 23.06.2020 N 12)</w:t>
      </w:r>
      <w:proofErr w:type="gramEnd"/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3F6369" w:rsidRPr="003F6369" w:rsidRDefault="003F6369" w:rsidP="003F63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28"/>
      </w:tblGrid>
      <w:tr w:rsidR="003F6369" w:rsidRPr="003F6369" w:rsidTr="00CD65DD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- жилые дома, части жилых домов, квартиры, части квартиры, комнаты:</w:t>
            </w:r>
          </w:p>
        </w:tc>
        <w:tc>
          <w:tcPr>
            <w:tcW w:w="1728" w:type="dxa"/>
            <w:tcBorders>
              <w:top w:val="single" w:sz="4" w:space="0" w:color="auto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а) до 2-х </w:t>
            </w:r>
            <w:proofErr w:type="gramStart"/>
            <w:r w:rsidRPr="003F6369">
              <w:rPr>
                <w:rFonts w:ascii="Times New Roman" w:hAnsi="Times New Roman" w:cs="Times New Roman"/>
              </w:rPr>
              <w:t>млн</w:t>
            </w:r>
            <w:proofErr w:type="gramEnd"/>
            <w:r w:rsidRPr="003F6369">
              <w:rPr>
                <w:rFonts w:ascii="Times New Roman" w:hAnsi="Times New Roman" w:cs="Times New Roman"/>
              </w:rPr>
              <w:t xml:space="preserve"> рублей включительно;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0.1%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б) свыше 2-х </w:t>
            </w:r>
            <w:proofErr w:type="gramStart"/>
            <w:r w:rsidRPr="003F6369">
              <w:rPr>
                <w:rFonts w:ascii="Times New Roman" w:hAnsi="Times New Roman" w:cs="Times New Roman"/>
              </w:rPr>
              <w:t>млн</w:t>
            </w:r>
            <w:proofErr w:type="gramEnd"/>
            <w:r w:rsidRPr="003F6369">
              <w:rPr>
                <w:rFonts w:ascii="Times New Roman" w:hAnsi="Times New Roman" w:cs="Times New Roman"/>
              </w:rPr>
              <w:t xml:space="preserve"> рублей до 5 млн рублей включительно;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0.2%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в) свыше 5 </w:t>
            </w:r>
            <w:proofErr w:type="gramStart"/>
            <w:r w:rsidRPr="003F6369">
              <w:rPr>
                <w:rFonts w:ascii="Times New Roman" w:hAnsi="Times New Roman" w:cs="Times New Roman"/>
              </w:rPr>
              <w:t>млн</w:t>
            </w:r>
            <w:proofErr w:type="gramEnd"/>
            <w:r w:rsidRPr="003F6369">
              <w:rPr>
                <w:rFonts w:ascii="Times New Roman" w:hAnsi="Times New Roman" w:cs="Times New Roman"/>
              </w:rPr>
              <w:t xml:space="preserve"> рублей до 300 млн рублей включительно.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0.3%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0.05%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- единые недвижимые комплексы, в состав которых входит хотя бы один жилой дом;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0.02%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- гараж и </w:t>
            </w:r>
            <w:proofErr w:type="spellStart"/>
            <w:r w:rsidRPr="003F6369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3F6369">
              <w:rPr>
                <w:rFonts w:ascii="Times New Roman" w:hAnsi="Times New Roman" w:cs="Times New Roman"/>
              </w:rPr>
              <w:t>-место;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0.1%</w:t>
            </w:r>
          </w:p>
        </w:tc>
      </w:tr>
      <w:tr w:rsidR="003F6369" w:rsidRPr="003F6369" w:rsidTr="00CD65DD">
        <w:tblPrEx>
          <w:tblBorders>
            <w:insideH w:val="none" w:sz="0" w:space="0" w:color="auto"/>
          </w:tblBorders>
        </w:tblPrEx>
        <w:tc>
          <w:tcPr>
            <w:tcW w:w="7257" w:type="dxa"/>
            <w:tcBorders>
              <w:top w:val="nil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огородничества, </w:t>
            </w:r>
            <w:r w:rsidRPr="003F6369">
              <w:rPr>
                <w:rFonts w:ascii="Times New Roman" w:hAnsi="Times New Roman" w:cs="Times New Roman"/>
              </w:rPr>
              <w:lastRenderedPageBreak/>
              <w:t>садоводства или индивидуального жилищного строительства.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lastRenderedPageBreak/>
              <w:t>0.1%</w:t>
            </w:r>
          </w:p>
        </w:tc>
      </w:tr>
      <w:tr w:rsidR="003F6369" w:rsidRPr="003F6369" w:rsidTr="00CD65DD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lastRenderedPageBreak/>
              <w:t>- прочие объекты налогообложения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0.25%</w:t>
            </w:r>
          </w:p>
        </w:tc>
      </w:tr>
      <w:tr w:rsidR="003F6369" w:rsidRPr="003F6369" w:rsidTr="00CD65DD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6369">
              <w:rPr>
                <w:rFonts w:ascii="Times New Roman" w:hAnsi="Times New Roman" w:cs="Times New Roman"/>
              </w:rPr>
              <w:t xml:space="preserve">- объекты, включенные в перечень &lt;**&gt;, определяемый в соответствии с </w:t>
            </w:r>
            <w:hyperlink r:id="rId15" w:history="1">
              <w:r w:rsidRPr="003F6369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3F6369">
              <w:rPr>
                <w:rFonts w:ascii="Times New Roman" w:hAnsi="Times New Roman" w:cs="Times New Roman"/>
              </w:rPr>
              <w:t xml:space="preserve"> НК РФ и </w:t>
            </w:r>
            <w:hyperlink r:id="rId16" w:history="1">
              <w:r w:rsidRPr="003F6369">
                <w:rPr>
                  <w:rFonts w:ascii="Times New Roman" w:hAnsi="Times New Roman" w:cs="Times New Roman"/>
                </w:rPr>
                <w:t>пунктом 10 статьи 378.2</w:t>
              </w:r>
            </w:hyperlink>
            <w:r w:rsidRPr="003F6369">
              <w:rPr>
                <w:rFonts w:ascii="Times New Roman" w:hAnsi="Times New Roman" w:cs="Times New Roman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3F6369" w:rsidRPr="003F6369" w:rsidRDefault="003F6369" w:rsidP="00CD65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369">
              <w:rPr>
                <w:rFonts w:ascii="Times New Roman" w:hAnsi="Times New Roman" w:cs="Times New Roman"/>
              </w:rPr>
              <w:t>1.75%</w:t>
            </w:r>
          </w:p>
        </w:tc>
      </w:tr>
    </w:tbl>
    <w:p w:rsidR="003F6369" w:rsidRPr="003F6369" w:rsidRDefault="003F6369" w:rsidP="003F6369">
      <w:pPr>
        <w:pStyle w:val="ConsPlusNormal"/>
        <w:jc w:val="both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3. Налоговые вычеты</w:t>
      </w:r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 xml:space="preserve">Размеры налоговых вычетов определяются в соответствии со </w:t>
      </w:r>
      <w:hyperlink r:id="rId17" w:history="1">
        <w:r w:rsidRPr="003F6369">
          <w:rPr>
            <w:rFonts w:ascii="Times New Roman" w:hAnsi="Times New Roman" w:cs="Times New Roman"/>
          </w:rPr>
          <w:t>статьей 403</w:t>
        </w:r>
      </w:hyperlink>
      <w:r w:rsidRPr="003F6369">
        <w:rPr>
          <w:rFonts w:ascii="Times New Roman" w:hAnsi="Times New Roman" w:cs="Times New Roman"/>
        </w:rPr>
        <w:t xml:space="preserve"> Налогового кодекса Российской Федерации</w:t>
      </w: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>4. Льготы по налогу</w:t>
      </w:r>
    </w:p>
    <w:p w:rsidR="003F6369" w:rsidRPr="003F6369" w:rsidRDefault="003F6369" w:rsidP="003F6369">
      <w:pPr>
        <w:pStyle w:val="ConsPlusNormal"/>
        <w:jc w:val="center"/>
        <w:rPr>
          <w:rFonts w:ascii="Times New Roman" w:hAnsi="Times New Roman" w:cs="Times New Roman"/>
        </w:rPr>
      </w:pPr>
    </w:p>
    <w:p w:rsidR="003F6369" w:rsidRPr="003F6369" w:rsidRDefault="003F6369" w:rsidP="003F63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369">
        <w:rPr>
          <w:rFonts w:ascii="Times New Roman" w:hAnsi="Times New Roman" w:cs="Times New Roman"/>
        </w:rPr>
        <w:t xml:space="preserve">Налоговые льготы определяются в соответствии со </w:t>
      </w:r>
      <w:hyperlink r:id="rId18" w:history="1">
        <w:r w:rsidRPr="003F6369">
          <w:rPr>
            <w:rFonts w:ascii="Times New Roman" w:hAnsi="Times New Roman" w:cs="Times New Roman"/>
          </w:rPr>
          <w:t>статьей 407</w:t>
        </w:r>
      </w:hyperlink>
      <w:r w:rsidRPr="003F636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3F6369" w:rsidRPr="003F6369" w:rsidRDefault="003F6369" w:rsidP="003F6369">
      <w:pPr>
        <w:pStyle w:val="ConsPlusNormal"/>
        <w:jc w:val="both"/>
        <w:rPr>
          <w:rFonts w:ascii="Times New Roman" w:hAnsi="Times New Roman" w:cs="Times New Roman"/>
        </w:rPr>
      </w:pPr>
    </w:p>
    <w:p w:rsidR="00A356C2" w:rsidRPr="003F6369" w:rsidRDefault="00656E3A" w:rsidP="003F6369">
      <w:r w:rsidRPr="003F6369">
        <w:t xml:space="preserve"> </w:t>
      </w:r>
      <w:bookmarkStart w:id="1" w:name="_GoBack"/>
      <w:bookmarkEnd w:id="1"/>
    </w:p>
    <w:sectPr w:rsidR="00A356C2" w:rsidRPr="003F6369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17D20"/>
    <w:rsid w:val="00230B01"/>
    <w:rsid w:val="003F6369"/>
    <w:rsid w:val="0049130B"/>
    <w:rsid w:val="00563EED"/>
    <w:rsid w:val="00654BFC"/>
    <w:rsid w:val="00656E3A"/>
    <w:rsid w:val="007D7868"/>
    <w:rsid w:val="00832F76"/>
    <w:rsid w:val="009961B1"/>
    <w:rsid w:val="00A356C2"/>
    <w:rsid w:val="00C70787"/>
    <w:rsid w:val="00D87233"/>
    <w:rsid w:val="00DB096C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F3684B016FF3F24E3CD6EB4F7B3BAB6C1F733D2089C4F274F87A60E1DB782DD55ABC3749D18D1BEAA93DAD5817DA98CCC1C25472A039A71E1C3IA22F" TargetMode="External"/><Relationship Id="rId13" Type="http://schemas.openxmlformats.org/officeDocument/2006/relationships/hyperlink" Target="consultantplus://offline/ref=7DEF3684B016FF3F24E3CD6EB4F7B3BAB6C1F733DB099E4D2F4F87A60E1DB782DD55ABC3749D18D1BEA896DAD5817DA98CCC1C25472A039A71E1C3IA22F" TargetMode="External"/><Relationship Id="rId18" Type="http://schemas.openxmlformats.org/officeDocument/2006/relationships/hyperlink" Target="consultantplus://offline/ref=7DEF3684B016FF3F24E3D363A29BEEB5B7CCA138D90C971D7A10DCFB5914BDD59A1AF281309311D4B5FEC29B8BD82EEFC7C11F395B2A00I825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F3684B016FF3F24E3D363A29BEEB5B7CCA138D90C971D7A10DCFB5914BDD59A1AF281309318D6B5FEC29B8BD82EEFC7C11F395B2A00I825F" TargetMode="External"/><Relationship Id="rId17" Type="http://schemas.openxmlformats.org/officeDocument/2006/relationships/hyperlink" Target="consultantplus://offline/ref=7DEF3684B016FF3F24E3D363A29BEEB5B7CCA138D90C971D7A10DCFB5914BDD59A1AF28130931DD1B5FEC29B8BD82EEFC7C11F395B2A00I82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EF3684B016FF3F24E3D363A29BEEB5B7CFAE3BD203971D7A10DCFB5914BDD59A1AF28937961ADAEAFBD78AD3D72EF3D9C000255928I023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F3684B016FF3F24E3CD6EB4F7B3BAB6C1F733D30E9B43234F87A60E1DB782DD55ABC3749D18D1BEAA93DAD5817DA98CCC1C25472A039A71E1C3IA2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EF3684B016FF3F24E3D363A29BEEB5B7CFAE3BD203971D7A10DCFB5914BDD59A1AF289329110DAEAFBD78AD3D72EF3D9C000255928I023F" TargetMode="External"/><Relationship Id="rId10" Type="http://schemas.openxmlformats.org/officeDocument/2006/relationships/hyperlink" Target="consultantplus://offline/ref=7DEF3684B016FF3F24E3CD6EB4F7B3BAB6C1F733D2039D4D244F87A60E1DB782DD55ABC3749D18D1BEAA93DAD5817DA98CCC1C25472A039A71E1C3IA22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F3684B016FF3F24E3CD6EB4F7B3BAB6C1F733D2089F4B2F4F87A60E1DB782DD55ABC3749D18D1BEAA93DAD5817DA98CCC1C25472A039A71E1C3IA22F" TargetMode="External"/><Relationship Id="rId14" Type="http://schemas.openxmlformats.org/officeDocument/2006/relationships/hyperlink" Target="consultantplus://offline/ref=7DEF3684B016FF3F24E3CD6EB4F7B3BAB6C1F733D30E9B43234F87A60E1DB782DD55ABC3749D18D1BEAA93D9D5817DA98CCC1C25472A039A71E1C3IA2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2021-03-02T07:24:00Z</dcterms:created>
  <dcterms:modified xsi:type="dcterms:W3CDTF">2021-03-02T07:24:00Z</dcterms:modified>
</cp:coreProperties>
</file>