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B1" w:rsidRDefault="009961B1" w:rsidP="009961B1">
      <w:pPr>
        <w:spacing w:after="1" w:line="220" w:lineRule="atLeast"/>
        <w:jc w:val="right"/>
        <w:outlineLvl w:val="0"/>
      </w:pPr>
      <w:r>
        <w:rPr>
          <w:rFonts w:ascii="Calibri" w:hAnsi="Calibri" w:cs="Calibri"/>
        </w:rPr>
        <w:t>Приложение</w:t>
      </w:r>
    </w:p>
    <w:p w:rsidR="009961B1" w:rsidRPr="009961B1" w:rsidRDefault="009961B1" w:rsidP="009961B1">
      <w:pPr>
        <w:spacing w:after="1" w:line="220" w:lineRule="atLeast"/>
        <w:jc w:val="right"/>
      </w:pPr>
      <w:r w:rsidRPr="009961B1">
        <w:rPr>
          <w:rFonts w:ascii="Calibri" w:hAnsi="Calibri" w:cs="Calibri"/>
        </w:rPr>
        <w:t>к Решению Совета</w:t>
      </w:r>
    </w:p>
    <w:p w:rsidR="009961B1" w:rsidRPr="009961B1" w:rsidRDefault="009961B1" w:rsidP="009961B1">
      <w:pPr>
        <w:spacing w:after="1" w:line="220" w:lineRule="atLeast"/>
        <w:jc w:val="right"/>
      </w:pPr>
      <w:r w:rsidRPr="009961B1">
        <w:rPr>
          <w:rFonts w:ascii="Calibri" w:hAnsi="Calibri" w:cs="Calibri"/>
        </w:rPr>
        <w:t>муниципального образования</w:t>
      </w:r>
    </w:p>
    <w:p w:rsidR="009961B1" w:rsidRPr="009961B1" w:rsidRDefault="009961B1" w:rsidP="009961B1">
      <w:pPr>
        <w:spacing w:after="1" w:line="220" w:lineRule="atLeast"/>
        <w:jc w:val="right"/>
      </w:pPr>
      <w:r w:rsidRPr="009961B1">
        <w:rPr>
          <w:rFonts w:ascii="Calibri" w:hAnsi="Calibri" w:cs="Calibri"/>
        </w:rPr>
        <w:t>"Тамбовский сельсовет"</w:t>
      </w:r>
    </w:p>
    <w:p w:rsidR="009961B1" w:rsidRPr="009961B1" w:rsidRDefault="009961B1" w:rsidP="009961B1">
      <w:pPr>
        <w:spacing w:after="1" w:line="220" w:lineRule="atLeast"/>
        <w:jc w:val="right"/>
      </w:pPr>
      <w:r w:rsidRPr="009961B1">
        <w:rPr>
          <w:rFonts w:ascii="Calibri" w:hAnsi="Calibri" w:cs="Calibri"/>
        </w:rPr>
        <w:t>от 22 ноября 2019 г. N 7</w:t>
      </w:r>
    </w:p>
    <w:p w:rsidR="009961B1" w:rsidRPr="009961B1" w:rsidRDefault="009961B1" w:rsidP="009961B1">
      <w:pPr>
        <w:spacing w:after="1" w:line="220" w:lineRule="atLeast"/>
        <w:jc w:val="both"/>
      </w:pPr>
    </w:p>
    <w:p w:rsidR="009961B1" w:rsidRPr="009961B1" w:rsidRDefault="009961B1" w:rsidP="009961B1">
      <w:pPr>
        <w:spacing w:after="1" w:line="220" w:lineRule="atLeast"/>
        <w:jc w:val="center"/>
      </w:pPr>
      <w:bookmarkStart w:id="0" w:name="P33"/>
      <w:bookmarkEnd w:id="0"/>
      <w:r w:rsidRPr="009961B1">
        <w:rPr>
          <w:rFonts w:ascii="Calibri" w:hAnsi="Calibri" w:cs="Calibri"/>
          <w:b/>
        </w:rPr>
        <w:t>2. Налоговые ставки</w:t>
      </w:r>
    </w:p>
    <w:p w:rsidR="009961B1" w:rsidRPr="009961B1" w:rsidRDefault="009961B1" w:rsidP="009961B1">
      <w:pPr>
        <w:spacing w:after="1" w:line="220" w:lineRule="atLeast"/>
        <w:jc w:val="both"/>
      </w:pPr>
    </w:p>
    <w:p w:rsidR="009961B1" w:rsidRPr="009961B1" w:rsidRDefault="009961B1" w:rsidP="009961B1">
      <w:pPr>
        <w:spacing w:after="1" w:line="220" w:lineRule="atLeast"/>
        <w:ind w:firstLine="540"/>
        <w:jc w:val="both"/>
      </w:pPr>
      <w:r w:rsidRPr="009961B1">
        <w:rPr>
          <w:rFonts w:ascii="Calibri" w:hAnsi="Calibri" w:cs="Calibri"/>
        </w:rPr>
        <w:t>2.1. Ставки налога на недвижимое имущество устанавливаются в следующих размерах:</w:t>
      </w:r>
    </w:p>
    <w:p w:rsidR="009961B1" w:rsidRPr="009961B1" w:rsidRDefault="009961B1" w:rsidP="009961B1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19"/>
        <w:gridCol w:w="1191"/>
      </w:tblGrid>
      <w:tr w:rsidR="009961B1" w:rsidRPr="009961B1" w:rsidTr="00AF4754">
        <w:tc>
          <w:tcPr>
            <w:tcW w:w="4819" w:type="dxa"/>
          </w:tcPr>
          <w:p w:rsidR="009961B1" w:rsidRPr="009961B1" w:rsidRDefault="009961B1" w:rsidP="00AF4754">
            <w:pPr>
              <w:spacing w:after="1" w:line="220" w:lineRule="atLeast"/>
              <w:jc w:val="center"/>
            </w:pPr>
            <w:r w:rsidRPr="009961B1">
              <w:rPr>
                <w:rFonts w:ascii="Calibri" w:hAnsi="Calibri" w:cs="Calibri"/>
              </w:rPr>
              <w:t>В отношении объектов</w:t>
            </w:r>
          </w:p>
        </w:tc>
        <w:tc>
          <w:tcPr>
            <w:tcW w:w="1191" w:type="dxa"/>
          </w:tcPr>
          <w:p w:rsidR="009961B1" w:rsidRPr="009961B1" w:rsidRDefault="009961B1" w:rsidP="00AF4754">
            <w:pPr>
              <w:spacing w:after="1" w:line="220" w:lineRule="atLeast"/>
              <w:jc w:val="center"/>
            </w:pPr>
            <w:r w:rsidRPr="009961B1">
              <w:rPr>
                <w:rFonts w:ascii="Calibri" w:hAnsi="Calibri" w:cs="Calibri"/>
              </w:rPr>
              <w:t>Ставка налога, %</w:t>
            </w:r>
          </w:p>
        </w:tc>
      </w:tr>
      <w:tr w:rsidR="009961B1" w:rsidRPr="009961B1" w:rsidTr="00AF4754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9961B1" w:rsidRPr="009961B1" w:rsidRDefault="009961B1" w:rsidP="00AF4754">
            <w:pPr>
              <w:spacing w:after="1" w:line="220" w:lineRule="atLeast"/>
            </w:pPr>
            <w:r w:rsidRPr="009961B1">
              <w:rPr>
                <w:rFonts w:ascii="Calibri" w:hAnsi="Calibri" w:cs="Calibri"/>
              </w:rPr>
              <w:t>1. Жилые дома, части жилых домов, квартиры, части квартир, комнаты</w:t>
            </w:r>
          </w:p>
        </w:tc>
        <w:tc>
          <w:tcPr>
            <w:tcW w:w="1191" w:type="dxa"/>
            <w:tcBorders>
              <w:bottom w:val="nil"/>
            </w:tcBorders>
          </w:tcPr>
          <w:p w:rsidR="009961B1" w:rsidRPr="009961B1" w:rsidRDefault="009961B1" w:rsidP="00AF4754">
            <w:pPr>
              <w:spacing w:after="1" w:line="220" w:lineRule="atLeast"/>
            </w:pPr>
          </w:p>
        </w:tc>
      </w:tr>
      <w:tr w:rsidR="009961B1" w:rsidRPr="009961B1" w:rsidTr="00AF4754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961B1" w:rsidRPr="009961B1" w:rsidRDefault="009961B1" w:rsidP="00AF4754">
            <w:pPr>
              <w:spacing w:after="1" w:line="220" w:lineRule="atLeast"/>
            </w:pPr>
            <w:r w:rsidRPr="009961B1">
              <w:rPr>
                <w:rFonts w:ascii="Calibri" w:hAnsi="Calibri" w:cs="Calibri"/>
              </w:rPr>
              <w:t xml:space="preserve">кадастровая стоимость до 1 </w:t>
            </w:r>
            <w:proofErr w:type="gramStart"/>
            <w:r w:rsidRPr="009961B1">
              <w:rPr>
                <w:rFonts w:ascii="Calibri" w:hAnsi="Calibri" w:cs="Calibri"/>
              </w:rPr>
              <w:t>млн</w:t>
            </w:r>
            <w:proofErr w:type="gramEnd"/>
            <w:r w:rsidRPr="009961B1">
              <w:rPr>
                <w:rFonts w:ascii="Calibri" w:hAnsi="Calibri" w:cs="Calibri"/>
              </w:rPr>
              <w:t xml:space="preserve"> рублей включительно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961B1" w:rsidRPr="009961B1" w:rsidRDefault="009961B1" w:rsidP="00AF4754">
            <w:pPr>
              <w:spacing w:after="1" w:line="220" w:lineRule="atLeast"/>
              <w:jc w:val="center"/>
            </w:pPr>
            <w:r w:rsidRPr="009961B1">
              <w:rPr>
                <w:rFonts w:ascii="Calibri" w:hAnsi="Calibri" w:cs="Calibri"/>
              </w:rPr>
              <w:t>0,1</w:t>
            </w:r>
          </w:p>
        </w:tc>
      </w:tr>
      <w:tr w:rsidR="009961B1" w:rsidRPr="009961B1" w:rsidTr="00AF4754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961B1" w:rsidRPr="009961B1" w:rsidRDefault="009961B1" w:rsidP="00AF4754">
            <w:pPr>
              <w:spacing w:after="1" w:line="220" w:lineRule="atLeast"/>
            </w:pPr>
            <w:r w:rsidRPr="009961B1">
              <w:rPr>
                <w:rFonts w:ascii="Calibri" w:hAnsi="Calibri" w:cs="Calibri"/>
              </w:rPr>
              <w:t xml:space="preserve">кадастровая стоимость свыше 1 </w:t>
            </w:r>
            <w:proofErr w:type="gramStart"/>
            <w:r w:rsidRPr="009961B1">
              <w:rPr>
                <w:rFonts w:ascii="Calibri" w:hAnsi="Calibri" w:cs="Calibri"/>
              </w:rPr>
              <w:t>млн</w:t>
            </w:r>
            <w:proofErr w:type="gramEnd"/>
            <w:r w:rsidRPr="009961B1">
              <w:rPr>
                <w:rFonts w:ascii="Calibri" w:hAnsi="Calibri" w:cs="Calibri"/>
              </w:rPr>
              <w:t xml:space="preserve"> рублей до 3 млн рублей включительно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961B1" w:rsidRPr="009961B1" w:rsidRDefault="009961B1" w:rsidP="00AF4754">
            <w:pPr>
              <w:spacing w:after="1" w:line="220" w:lineRule="atLeast"/>
              <w:jc w:val="center"/>
            </w:pPr>
            <w:r w:rsidRPr="009961B1">
              <w:rPr>
                <w:rFonts w:ascii="Calibri" w:hAnsi="Calibri" w:cs="Calibri"/>
              </w:rPr>
              <w:t>0,2</w:t>
            </w:r>
          </w:p>
        </w:tc>
      </w:tr>
      <w:tr w:rsidR="009961B1" w:rsidRPr="009961B1" w:rsidTr="00AF4754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</w:tcBorders>
          </w:tcPr>
          <w:p w:rsidR="009961B1" w:rsidRPr="009961B1" w:rsidRDefault="009961B1" w:rsidP="00AF4754">
            <w:pPr>
              <w:spacing w:after="1" w:line="220" w:lineRule="atLeast"/>
            </w:pPr>
            <w:r w:rsidRPr="009961B1">
              <w:rPr>
                <w:rFonts w:ascii="Calibri" w:hAnsi="Calibri" w:cs="Calibri"/>
              </w:rPr>
              <w:t xml:space="preserve">кадастровая стоимость свыше 3 </w:t>
            </w:r>
            <w:proofErr w:type="gramStart"/>
            <w:r w:rsidRPr="009961B1">
              <w:rPr>
                <w:rFonts w:ascii="Calibri" w:hAnsi="Calibri" w:cs="Calibri"/>
              </w:rPr>
              <w:t>млн</w:t>
            </w:r>
            <w:proofErr w:type="gramEnd"/>
            <w:r w:rsidRPr="009961B1">
              <w:rPr>
                <w:rFonts w:ascii="Calibri" w:hAnsi="Calibri" w:cs="Calibri"/>
              </w:rPr>
              <w:t xml:space="preserve"> рублей</w:t>
            </w:r>
          </w:p>
        </w:tc>
        <w:tc>
          <w:tcPr>
            <w:tcW w:w="1191" w:type="dxa"/>
            <w:tcBorders>
              <w:top w:val="nil"/>
            </w:tcBorders>
          </w:tcPr>
          <w:p w:rsidR="009961B1" w:rsidRPr="009961B1" w:rsidRDefault="009961B1" w:rsidP="00AF4754">
            <w:pPr>
              <w:spacing w:after="1" w:line="220" w:lineRule="atLeast"/>
              <w:jc w:val="center"/>
            </w:pPr>
            <w:r w:rsidRPr="009961B1">
              <w:rPr>
                <w:rFonts w:ascii="Calibri" w:hAnsi="Calibri" w:cs="Calibri"/>
              </w:rPr>
              <w:t>0,3</w:t>
            </w:r>
          </w:p>
        </w:tc>
      </w:tr>
      <w:tr w:rsidR="009961B1" w:rsidRPr="009961B1" w:rsidTr="00AF4754">
        <w:tc>
          <w:tcPr>
            <w:tcW w:w="4819" w:type="dxa"/>
          </w:tcPr>
          <w:p w:rsidR="009961B1" w:rsidRPr="009961B1" w:rsidRDefault="009961B1" w:rsidP="00AF4754">
            <w:pPr>
              <w:spacing w:after="1" w:line="220" w:lineRule="atLeast"/>
            </w:pPr>
            <w:r w:rsidRPr="009961B1">
              <w:rPr>
                <w:rFonts w:ascii="Calibri" w:hAnsi="Calibri" w:cs="Calibri"/>
              </w:rPr>
              <w:t>2. Объекты незавершенного строительства, в случае если проектируемое назначение таких объектов является жилой дом;</w:t>
            </w:r>
          </w:p>
        </w:tc>
        <w:tc>
          <w:tcPr>
            <w:tcW w:w="1191" w:type="dxa"/>
          </w:tcPr>
          <w:p w:rsidR="009961B1" w:rsidRPr="009961B1" w:rsidRDefault="009961B1" w:rsidP="00AF4754">
            <w:pPr>
              <w:spacing w:after="1" w:line="220" w:lineRule="atLeast"/>
              <w:jc w:val="center"/>
            </w:pPr>
            <w:r w:rsidRPr="009961B1">
              <w:rPr>
                <w:rFonts w:ascii="Calibri" w:hAnsi="Calibri" w:cs="Calibri"/>
              </w:rPr>
              <w:t>0,1</w:t>
            </w:r>
          </w:p>
        </w:tc>
      </w:tr>
      <w:tr w:rsidR="009961B1" w:rsidRPr="009961B1" w:rsidTr="00AF4754">
        <w:tc>
          <w:tcPr>
            <w:tcW w:w="4819" w:type="dxa"/>
          </w:tcPr>
          <w:p w:rsidR="009961B1" w:rsidRPr="009961B1" w:rsidRDefault="009961B1" w:rsidP="00AF4754">
            <w:pPr>
              <w:spacing w:after="1" w:line="220" w:lineRule="atLeast"/>
            </w:pPr>
            <w:r w:rsidRPr="009961B1">
              <w:rPr>
                <w:rFonts w:ascii="Calibri" w:hAnsi="Calibri" w:cs="Calibri"/>
              </w:rPr>
              <w:t xml:space="preserve">3. Единый недвижимый комплекс, в состав </w:t>
            </w:r>
            <w:proofErr w:type="gramStart"/>
            <w:r w:rsidRPr="009961B1">
              <w:rPr>
                <w:rFonts w:ascii="Calibri" w:hAnsi="Calibri" w:cs="Calibri"/>
              </w:rPr>
              <w:t>которых</w:t>
            </w:r>
            <w:proofErr w:type="gramEnd"/>
            <w:r w:rsidRPr="009961B1">
              <w:rPr>
                <w:rFonts w:ascii="Calibri" w:hAnsi="Calibri" w:cs="Calibri"/>
              </w:rPr>
              <w:t xml:space="preserve"> входит хотя бы один жилой дом;</w:t>
            </w:r>
          </w:p>
        </w:tc>
        <w:tc>
          <w:tcPr>
            <w:tcW w:w="1191" w:type="dxa"/>
          </w:tcPr>
          <w:p w:rsidR="009961B1" w:rsidRPr="009961B1" w:rsidRDefault="009961B1" w:rsidP="00AF4754">
            <w:pPr>
              <w:spacing w:after="1" w:line="220" w:lineRule="atLeast"/>
              <w:jc w:val="center"/>
            </w:pPr>
            <w:r w:rsidRPr="009961B1">
              <w:rPr>
                <w:rFonts w:ascii="Calibri" w:hAnsi="Calibri" w:cs="Calibri"/>
              </w:rPr>
              <w:t>0,1</w:t>
            </w:r>
          </w:p>
        </w:tc>
      </w:tr>
      <w:tr w:rsidR="009961B1" w:rsidRPr="009961B1" w:rsidTr="00AF4754">
        <w:tc>
          <w:tcPr>
            <w:tcW w:w="4819" w:type="dxa"/>
          </w:tcPr>
          <w:p w:rsidR="009961B1" w:rsidRPr="009961B1" w:rsidRDefault="009961B1" w:rsidP="00AF4754">
            <w:pPr>
              <w:spacing w:after="1" w:line="220" w:lineRule="atLeast"/>
            </w:pPr>
            <w:bookmarkStart w:id="1" w:name="_GoBack"/>
            <w:bookmarkEnd w:id="1"/>
            <w:r w:rsidRPr="009961B1">
              <w:rPr>
                <w:rFonts w:ascii="Calibri" w:hAnsi="Calibri" w:cs="Calibri"/>
              </w:rPr>
              <w:t xml:space="preserve">4. Гаражи и </w:t>
            </w:r>
            <w:proofErr w:type="spellStart"/>
            <w:r w:rsidRPr="009961B1">
              <w:rPr>
                <w:rFonts w:ascii="Calibri" w:hAnsi="Calibri" w:cs="Calibri"/>
              </w:rPr>
              <w:t>машино</w:t>
            </w:r>
            <w:proofErr w:type="spellEnd"/>
            <w:r w:rsidRPr="009961B1">
              <w:rPr>
                <w:rFonts w:ascii="Calibri" w:hAnsi="Calibri" w:cs="Calibri"/>
              </w:rPr>
              <w:t xml:space="preserve">-места, в том числе расположенные в объектах налогообложения, указанных в </w:t>
            </w:r>
            <w:hyperlink w:anchor="P58" w:history="1">
              <w:r w:rsidRPr="009961B1">
                <w:rPr>
                  <w:rFonts w:ascii="Calibri" w:hAnsi="Calibri" w:cs="Calibri"/>
                </w:rPr>
                <w:t>пункте 6</w:t>
              </w:r>
            </w:hyperlink>
            <w:r w:rsidRPr="009961B1">
              <w:rPr>
                <w:rFonts w:ascii="Calibri" w:hAnsi="Calibri" w:cs="Calibri"/>
              </w:rPr>
              <w:t xml:space="preserve"> настоящего раздела;</w:t>
            </w:r>
          </w:p>
        </w:tc>
        <w:tc>
          <w:tcPr>
            <w:tcW w:w="1191" w:type="dxa"/>
          </w:tcPr>
          <w:p w:rsidR="009961B1" w:rsidRPr="009961B1" w:rsidRDefault="009961B1" w:rsidP="00AF4754">
            <w:pPr>
              <w:spacing w:after="1" w:line="220" w:lineRule="atLeast"/>
              <w:jc w:val="center"/>
            </w:pPr>
            <w:r w:rsidRPr="009961B1">
              <w:rPr>
                <w:rFonts w:ascii="Calibri" w:hAnsi="Calibri" w:cs="Calibri"/>
              </w:rPr>
              <w:t>0,1</w:t>
            </w:r>
          </w:p>
        </w:tc>
      </w:tr>
      <w:tr w:rsidR="009961B1" w:rsidRPr="009961B1" w:rsidTr="00AF4754">
        <w:tc>
          <w:tcPr>
            <w:tcW w:w="4819" w:type="dxa"/>
          </w:tcPr>
          <w:p w:rsidR="009961B1" w:rsidRPr="009961B1" w:rsidRDefault="009961B1" w:rsidP="00AF4754">
            <w:pPr>
              <w:spacing w:after="1" w:line="220" w:lineRule="atLeast"/>
            </w:pPr>
            <w:r w:rsidRPr="009961B1">
              <w:rPr>
                <w:rFonts w:ascii="Calibri" w:hAnsi="Calibri" w:cs="Calibri"/>
              </w:rPr>
              <w:t>5. Хозяйственные строения или сооружения, площадь каждого из которых не превышает 50 кв. м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строительства.</w:t>
            </w:r>
          </w:p>
        </w:tc>
        <w:tc>
          <w:tcPr>
            <w:tcW w:w="1191" w:type="dxa"/>
          </w:tcPr>
          <w:p w:rsidR="009961B1" w:rsidRPr="009961B1" w:rsidRDefault="009961B1" w:rsidP="00AF4754">
            <w:pPr>
              <w:spacing w:after="1" w:line="220" w:lineRule="atLeast"/>
              <w:jc w:val="center"/>
            </w:pPr>
            <w:r w:rsidRPr="009961B1">
              <w:rPr>
                <w:rFonts w:ascii="Calibri" w:hAnsi="Calibri" w:cs="Calibri"/>
              </w:rPr>
              <w:t>0,1</w:t>
            </w:r>
          </w:p>
        </w:tc>
      </w:tr>
      <w:tr w:rsidR="009961B1" w:rsidRPr="009961B1" w:rsidTr="00AF4754">
        <w:tc>
          <w:tcPr>
            <w:tcW w:w="6010" w:type="dxa"/>
            <w:gridSpan w:val="2"/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9961B1" w:rsidRPr="009961B1" w:rsidTr="00AF4754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9961B1" w:rsidRPr="009961B1" w:rsidRDefault="009961B1" w:rsidP="00AF4754">
                  <w:pPr>
                    <w:spacing w:after="1" w:line="220" w:lineRule="atLeast"/>
                    <w:jc w:val="both"/>
                  </w:pPr>
                  <w:r w:rsidRPr="009961B1">
                    <w:rPr>
                      <w:rFonts w:ascii="Calibri" w:hAnsi="Calibri" w:cs="Calibri"/>
                    </w:rPr>
                    <w:t>Подпункт 6 пункта 2.1 раздела 2 "Налоговые ставки" распространяется на правоотношения, возникшие с 1 января 2018 года (</w:t>
                  </w:r>
                  <w:hyperlink w:anchor="P16" w:history="1">
                    <w:r w:rsidRPr="009961B1">
                      <w:rPr>
                        <w:rFonts w:ascii="Calibri" w:hAnsi="Calibri" w:cs="Calibri"/>
                      </w:rPr>
                      <w:t>пункт 4 данного</w:t>
                    </w:r>
                  </w:hyperlink>
                  <w:r w:rsidRPr="009961B1">
                    <w:rPr>
                      <w:rFonts w:ascii="Calibri" w:hAnsi="Calibri" w:cs="Calibri"/>
                    </w:rPr>
                    <w:t xml:space="preserve"> документа)</w:t>
                  </w:r>
                </w:p>
              </w:tc>
            </w:tr>
          </w:tbl>
          <w:p w:rsidR="009961B1" w:rsidRPr="009961B1" w:rsidRDefault="009961B1" w:rsidP="00AF4754"/>
        </w:tc>
      </w:tr>
      <w:tr w:rsidR="009961B1" w:rsidRPr="009961B1" w:rsidTr="00AF4754">
        <w:tblPrEx>
          <w:tblBorders>
            <w:insideH w:val="nil"/>
          </w:tblBorders>
        </w:tblPrEx>
        <w:tc>
          <w:tcPr>
            <w:tcW w:w="4819" w:type="dxa"/>
            <w:tcBorders>
              <w:bottom w:val="nil"/>
            </w:tcBorders>
          </w:tcPr>
          <w:p w:rsidR="009961B1" w:rsidRPr="009961B1" w:rsidRDefault="009961B1" w:rsidP="00AF4754">
            <w:pPr>
              <w:spacing w:after="1" w:line="220" w:lineRule="atLeast"/>
            </w:pPr>
            <w:bookmarkStart w:id="2" w:name="P58"/>
            <w:bookmarkEnd w:id="2"/>
            <w:r w:rsidRPr="009961B1">
              <w:rPr>
                <w:rFonts w:ascii="Calibri" w:hAnsi="Calibri" w:cs="Calibri"/>
              </w:rPr>
              <w:t xml:space="preserve">6. Объекты налогообложения, включенные в перечень, определяемый в соответствии с </w:t>
            </w:r>
            <w:hyperlink r:id="rId6" w:history="1">
              <w:r w:rsidRPr="009961B1">
                <w:rPr>
                  <w:rFonts w:ascii="Calibri" w:hAnsi="Calibri" w:cs="Calibri"/>
                </w:rPr>
                <w:t>пунктом 7 статьи 378.2</w:t>
              </w:r>
            </w:hyperlink>
            <w:r w:rsidRPr="009961B1">
              <w:rPr>
                <w:rFonts w:ascii="Calibri" w:hAnsi="Calibri" w:cs="Calibri"/>
              </w:rPr>
              <w:t xml:space="preserve"> Налогового кодекса РФ, в отношении объектов налогообложения, предусмотренных </w:t>
            </w:r>
            <w:hyperlink r:id="rId7" w:history="1">
              <w:r w:rsidRPr="009961B1">
                <w:rPr>
                  <w:rFonts w:ascii="Calibri" w:hAnsi="Calibri" w:cs="Calibri"/>
                </w:rPr>
                <w:t>абзацем вторым пункта 10 статьи 378.2</w:t>
              </w:r>
            </w:hyperlink>
            <w:r w:rsidRPr="009961B1">
              <w:rPr>
                <w:rFonts w:ascii="Calibri" w:hAnsi="Calibri" w:cs="Calibri"/>
              </w:rPr>
              <w:t xml:space="preserve"> Налогового кодекса РФ:</w:t>
            </w:r>
          </w:p>
        </w:tc>
        <w:tc>
          <w:tcPr>
            <w:tcW w:w="1191" w:type="dxa"/>
            <w:tcBorders>
              <w:bottom w:val="nil"/>
            </w:tcBorders>
          </w:tcPr>
          <w:p w:rsidR="009961B1" w:rsidRPr="009961B1" w:rsidRDefault="009961B1" w:rsidP="00AF4754">
            <w:pPr>
              <w:spacing w:after="1" w:line="220" w:lineRule="atLeast"/>
            </w:pPr>
          </w:p>
        </w:tc>
      </w:tr>
      <w:tr w:rsidR="009961B1" w:rsidRPr="009961B1" w:rsidTr="00AF4754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961B1" w:rsidRPr="009961B1" w:rsidRDefault="009961B1" w:rsidP="00AF4754">
            <w:pPr>
              <w:spacing w:after="1" w:line="220" w:lineRule="atLeast"/>
            </w:pPr>
            <w:r w:rsidRPr="009961B1">
              <w:rPr>
                <w:rFonts w:ascii="Calibri" w:hAnsi="Calibri" w:cs="Calibri"/>
              </w:rPr>
              <w:lastRenderedPageBreak/>
              <w:t xml:space="preserve">- до 35,0 </w:t>
            </w:r>
            <w:proofErr w:type="gramStart"/>
            <w:r w:rsidRPr="009961B1">
              <w:rPr>
                <w:rFonts w:ascii="Calibri" w:hAnsi="Calibri" w:cs="Calibri"/>
              </w:rPr>
              <w:t>млн</w:t>
            </w:r>
            <w:proofErr w:type="gramEnd"/>
            <w:r w:rsidRPr="009961B1">
              <w:rPr>
                <w:rFonts w:ascii="Calibri" w:hAnsi="Calibri" w:cs="Calibri"/>
              </w:rPr>
              <w:t xml:space="preserve"> рублей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961B1" w:rsidRPr="009961B1" w:rsidRDefault="009961B1" w:rsidP="00AF4754">
            <w:pPr>
              <w:spacing w:after="1" w:line="220" w:lineRule="atLeast"/>
              <w:jc w:val="center"/>
            </w:pPr>
            <w:r w:rsidRPr="009961B1">
              <w:rPr>
                <w:rFonts w:ascii="Calibri" w:hAnsi="Calibri" w:cs="Calibri"/>
              </w:rPr>
              <w:t>0,4</w:t>
            </w:r>
          </w:p>
        </w:tc>
      </w:tr>
      <w:tr w:rsidR="009961B1" w:rsidRPr="009961B1" w:rsidTr="00AF4754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961B1" w:rsidRPr="009961B1" w:rsidRDefault="009961B1" w:rsidP="00AF4754">
            <w:pPr>
              <w:spacing w:after="1" w:line="220" w:lineRule="atLeast"/>
            </w:pPr>
            <w:r w:rsidRPr="009961B1">
              <w:rPr>
                <w:rFonts w:ascii="Calibri" w:hAnsi="Calibri" w:cs="Calibri"/>
              </w:rPr>
              <w:t xml:space="preserve">- от 35,0 </w:t>
            </w:r>
            <w:proofErr w:type="gramStart"/>
            <w:r w:rsidRPr="009961B1">
              <w:rPr>
                <w:rFonts w:ascii="Calibri" w:hAnsi="Calibri" w:cs="Calibri"/>
              </w:rPr>
              <w:t>млн</w:t>
            </w:r>
            <w:proofErr w:type="gramEnd"/>
            <w:r w:rsidRPr="009961B1">
              <w:rPr>
                <w:rFonts w:ascii="Calibri" w:hAnsi="Calibri" w:cs="Calibri"/>
              </w:rPr>
              <w:t xml:space="preserve"> рублей до 50,0 млн рублей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961B1" w:rsidRPr="009961B1" w:rsidRDefault="009961B1" w:rsidP="00AF4754">
            <w:pPr>
              <w:spacing w:after="1" w:line="220" w:lineRule="atLeast"/>
              <w:jc w:val="center"/>
            </w:pPr>
            <w:r w:rsidRPr="009961B1">
              <w:rPr>
                <w:rFonts w:ascii="Calibri" w:hAnsi="Calibri" w:cs="Calibri"/>
              </w:rPr>
              <w:t>0,5</w:t>
            </w:r>
          </w:p>
        </w:tc>
      </w:tr>
      <w:tr w:rsidR="009961B1" w:rsidRPr="009961B1" w:rsidTr="00AF4754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  <w:bottom w:val="nil"/>
            </w:tcBorders>
          </w:tcPr>
          <w:p w:rsidR="009961B1" w:rsidRPr="009961B1" w:rsidRDefault="009961B1" w:rsidP="00AF4754">
            <w:pPr>
              <w:spacing w:after="1" w:line="220" w:lineRule="atLeast"/>
            </w:pPr>
            <w:r w:rsidRPr="009961B1">
              <w:rPr>
                <w:rFonts w:ascii="Calibri" w:hAnsi="Calibri" w:cs="Calibri"/>
              </w:rPr>
              <w:t xml:space="preserve">- от 50,0 </w:t>
            </w:r>
            <w:proofErr w:type="gramStart"/>
            <w:r w:rsidRPr="009961B1">
              <w:rPr>
                <w:rFonts w:ascii="Calibri" w:hAnsi="Calibri" w:cs="Calibri"/>
              </w:rPr>
              <w:t>млн</w:t>
            </w:r>
            <w:proofErr w:type="gramEnd"/>
            <w:r w:rsidRPr="009961B1">
              <w:rPr>
                <w:rFonts w:ascii="Calibri" w:hAnsi="Calibri" w:cs="Calibri"/>
              </w:rPr>
              <w:t xml:space="preserve"> рублей до 300,0 млн рублей</w:t>
            </w:r>
          </w:p>
        </w:tc>
        <w:tc>
          <w:tcPr>
            <w:tcW w:w="1191" w:type="dxa"/>
            <w:tcBorders>
              <w:top w:val="nil"/>
              <w:bottom w:val="nil"/>
            </w:tcBorders>
          </w:tcPr>
          <w:p w:rsidR="009961B1" w:rsidRPr="009961B1" w:rsidRDefault="009961B1" w:rsidP="00AF4754">
            <w:pPr>
              <w:spacing w:after="1" w:line="220" w:lineRule="atLeast"/>
              <w:jc w:val="center"/>
            </w:pPr>
            <w:r w:rsidRPr="009961B1">
              <w:rPr>
                <w:rFonts w:ascii="Calibri" w:hAnsi="Calibri" w:cs="Calibri"/>
              </w:rPr>
              <w:t>1,0</w:t>
            </w:r>
          </w:p>
        </w:tc>
      </w:tr>
      <w:tr w:rsidR="009961B1" w:rsidRPr="009961B1" w:rsidTr="00AF4754">
        <w:tblPrEx>
          <w:tblBorders>
            <w:insideH w:val="nil"/>
          </w:tblBorders>
        </w:tblPrEx>
        <w:tc>
          <w:tcPr>
            <w:tcW w:w="4819" w:type="dxa"/>
            <w:tcBorders>
              <w:top w:val="nil"/>
            </w:tcBorders>
          </w:tcPr>
          <w:p w:rsidR="009961B1" w:rsidRPr="009961B1" w:rsidRDefault="009961B1" w:rsidP="00AF4754">
            <w:pPr>
              <w:spacing w:after="1" w:line="220" w:lineRule="atLeast"/>
            </w:pPr>
            <w:r w:rsidRPr="009961B1">
              <w:rPr>
                <w:rFonts w:ascii="Calibri" w:hAnsi="Calibri" w:cs="Calibri"/>
              </w:rPr>
              <w:t xml:space="preserve">- свыше 300,0 </w:t>
            </w:r>
            <w:proofErr w:type="gramStart"/>
            <w:r w:rsidRPr="009961B1">
              <w:rPr>
                <w:rFonts w:ascii="Calibri" w:hAnsi="Calibri" w:cs="Calibri"/>
              </w:rPr>
              <w:t>млн</w:t>
            </w:r>
            <w:proofErr w:type="gramEnd"/>
            <w:r w:rsidRPr="009961B1">
              <w:rPr>
                <w:rFonts w:ascii="Calibri" w:hAnsi="Calibri" w:cs="Calibri"/>
              </w:rPr>
              <w:t xml:space="preserve"> рублей</w:t>
            </w:r>
          </w:p>
        </w:tc>
        <w:tc>
          <w:tcPr>
            <w:tcW w:w="1191" w:type="dxa"/>
            <w:tcBorders>
              <w:top w:val="nil"/>
            </w:tcBorders>
          </w:tcPr>
          <w:p w:rsidR="009961B1" w:rsidRPr="009961B1" w:rsidRDefault="009961B1" w:rsidP="00AF4754">
            <w:pPr>
              <w:spacing w:after="1" w:line="220" w:lineRule="atLeast"/>
              <w:jc w:val="center"/>
            </w:pPr>
            <w:r w:rsidRPr="009961B1">
              <w:rPr>
                <w:rFonts w:ascii="Calibri" w:hAnsi="Calibri" w:cs="Calibri"/>
              </w:rPr>
              <w:t>2,0</w:t>
            </w:r>
          </w:p>
        </w:tc>
      </w:tr>
      <w:tr w:rsidR="009961B1" w:rsidRPr="009961B1" w:rsidTr="00AF4754">
        <w:tc>
          <w:tcPr>
            <w:tcW w:w="4819" w:type="dxa"/>
          </w:tcPr>
          <w:p w:rsidR="009961B1" w:rsidRPr="009961B1" w:rsidRDefault="009961B1" w:rsidP="00AF4754">
            <w:pPr>
              <w:spacing w:after="1" w:line="220" w:lineRule="atLeast"/>
            </w:pPr>
            <w:r w:rsidRPr="009961B1">
              <w:rPr>
                <w:rFonts w:ascii="Calibri" w:hAnsi="Calibri" w:cs="Calibri"/>
              </w:rPr>
              <w:t>7. Объекты налогообложения, кадастровая стоимость каждого из которых превышает 300 миллионов рублей;</w:t>
            </w:r>
          </w:p>
        </w:tc>
        <w:tc>
          <w:tcPr>
            <w:tcW w:w="1191" w:type="dxa"/>
          </w:tcPr>
          <w:p w:rsidR="009961B1" w:rsidRPr="009961B1" w:rsidRDefault="009961B1" w:rsidP="00AF4754">
            <w:pPr>
              <w:spacing w:after="1" w:line="220" w:lineRule="atLeast"/>
              <w:jc w:val="center"/>
            </w:pPr>
            <w:r w:rsidRPr="009961B1">
              <w:rPr>
                <w:rFonts w:ascii="Calibri" w:hAnsi="Calibri" w:cs="Calibri"/>
              </w:rPr>
              <w:t>2,0</w:t>
            </w:r>
          </w:p>
        </w:tc>
      </w:tr>
      <w:tr w:rsidR="009961B1" w:rsidRPr="009961B1" w:rsidTr="00AF4754">
        <w:tc>
          <w:tcPr>
            <w:tcW w:w="4819" w:type="dxa"/>
          </w:tcPr>
          <w:p w:rsidR="009961B1" w:rsidRPr="009961B1" w:rsidRDefault="009961B1" w:rsidP="00AF4754">
            <w:pPr>
              <w:spacing w:after="1" w:line="220" w:lineRule="atLeast"/>
            </w:pPr>
            <w:r w:rsidRPr="009961B1">
              <w:rPr>
                <w:rFonts w:ascii="Calibri" w:hAnsi="Calibri" w:cs="Calibri"/>
              </w:rPr>
              <w:t>8. Прочие объекты налогообложения</w:t>
            </w:r>
          </w:p>
        </w:tc>
        <w:tc>
          <w:tcPr>
            <w:tcW w:w="1191" w:type="dxa"/>
          </w:tcPr>
          <w:p w:rsidR="009961B1" w:rsidRPr="009961B1" w:rsidRDefault="009961B1" w:rsidP="00AF4754">
            <w:pPr>
              <w:spacing w:after="1" w:line="220" w:lineRule="atLeast"/>
              <w:jc w:val="center"/>
            </w:pPr>
            <w:r w:rsidRPr="009961B1">
              <w:rPr>
                <w:rFonts w:ascii="Calibri" w:hAnsi="Calibri" w:cs="Calibri"/>
              </w:rPr>
              <w:t>0,5</w:t>
            </w:r>
          </w:p>
        </w:tc>
      </w:tr>
    </w:tbl>
    <w:p w:rsidR="00DB096C" w:rsidRPr="009961B1" w:rsidRDefault="00DB096C" w:rsidP="009961B1">
      <w:r w:rsidRPr="009961B1">
        <w:t xml:space="preserve"> </w:t>
      </w:r>
    </w:p>
    <w:sectPr w:rsidR="00DB096C" w:rsidRPr="00996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B1EA6"/>
    <w:rsid w:val="00230B01"/>
    <w:rsid w:val="0049130B"/>
    <w:rsid w:val="00563EED"/>
    <w:rsid w:val="009961B1"/>
    <w:rsid w:val="00D87233"/>
    <w:rsid w:val="00DB096C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F9481BA7E675B8879398F02D7963DA6031B5422FEDC4F60CFAA8B87B4373EE33450F07630D008F335DDE76AE7E8E7C5DF17227B590E0F264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F9481BA7E675B8879398F02D7963DA6031B5422FEDC4F60CFAA8B87B4373EE33450F07E31D809FE6AD8F27BBFE4EED3C11239675B0C204D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2019-11-12T09:46:00Z</cp:lastPrinted>
  <dcterms:created xsi:type="dcterms:W3CDTF">2020-05-18T09:04:00Z</dcterms:created>
  <dcterms:modified xsi:type="dcterms:W3CDTF">2020-05-18T09:04:00Z</dcterms:modified>
</cp:coreProperties>
</file>