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3041" w:rsidRPr="003821F7" w:rsidTr="00196C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3041" w:rsidRPr="003821F7" w:rsidRDefault="00CA3041">
            <w:pPr>
              <w:pStyle w:val="ConsPlusNormal"/>
            </w:pPr>
            <w:r w:rsidRPr="003821F7">
              <w:t>4 февраля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A3041" w:rsidRPr="003821F7" w:rsidRDefault="00CA3041">
            <w:pPr>
              <w:pStyle w:val="ConsPlusNormal"/>
              <w:jc w:val="right"/>
            </w:pPr>
            <w:r w:rsidRPr="003821F7">
              <w:t>N 2/2022-ОЗ</w:t>
            </w:r>
          </w:p>
        </w:tc>
      </w:tr>
    </w:tbl>
    <w:p w:rsidR="00CA3041" w:rsidRPr="003821F7" w:rsidRDefault="00CA30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041" w:rsidRPr="003821F7" w:rsidRDefault="00CA3041">
      <w:pPr>
        <w:pStyle w:val="ConsPlusNormal"/>
        <w:jc w:val="both"/>
      </w:pPr>
      <w:bookmarkStart w:id="0" w:name="_GoBack"/>
    </w:p>
    <w:bookmarkEnd w:id="0"/>
    <w:p w:rsidR="00CA3041" w:rsidRPr="003821F7" w:rsidRDefault="00CA3041">
      <w:pPr>
        <w:pStyle w:val="ConsPlusTitle"/>
        <w:jc w:val="center"/>
      </w:pPr>
      <w:r w:rsidRPr="003821F7">
        <w:t>ЗАКОН</w:t>
      </w:r>
    </w:p>
    <w:p w:rsidR="00CA3041" w:rsidRPr="003821F7" w:rsidRDefault="00CA3041">
      <w:pPr>
        <w:pStyle w:val="ConsPlusTitle"/>
        <w:jc w:val="both"/>
      </w:pPr>
    </w:p>
    <w:p w:rsidR="00CA3041" w:rsidRPr="003821F7" w:rsidRDefault="00CA3041">
      <w:pPr>
        <w:pStyle w:val="ConsPlusTitle"/>
        <w:jc w:val="center"/>
      </w:pPr>
      <w:r w:rsidRPr="003821F7">
        <w:t>АСТРАХАНСКОЙ ОБЛАСТИ</w:t>
      </w:r>
    </w:p>
    <w:p w:rsidR="00CA3041" w:rsidRPr="003821F7" w:rsidRDefault="00CA3041">
      <w:pPr>
        <w:pStyle w:val="ConsPlusTitle"/>
        <w:jc w:val="center"/>
      </w:pPr>
    </w:p>
    <w:p w:rsidR="00CA3041" w:rsidRPr="003821F7" w:rsidRDefault="00CA3041">
      <w:pPr>
        <w:pStyle w:val="ConsPlusTitle"/>
        <w:jc w:val="center"/>
      </w:pPr>
      <w:r w:rsidRPr="003821F7">
        <w:t>О ВНЕСЕНИИ ИЗМЕНЕНИЙ</w:t>
      </w:r>
    </w:p>
    <w:p w:rsidR="00CA3041" w:rsidRPr="003821F7" w:rsidRDefault="00CA3041">
      <w:pPr>
        <w:pStyle w:val="ConsPlusTitle"/>
        <w:jc w:val="center"/>
      </w:pPr>
      <w:r w:rsidRPr="003821F7">
        <w:t>В ЗАКОН АСТРАХАНСКОЙ ОБЛАСТИ "О ПРИМЕНЕНИИ ИНДИВИДУАЛЬНЫМИ</w:t>
      </w:r>
    </w:p>
    <w:p w:rsidR="00CA3041" w:rsidRPr="003821F7" w:rsidRDefault="00CA3041">
      <w:pPr>
        <w:pStyle w:val="ConsPlusTitle"/>
        <w:jc w:val="center"/>
      </w:pPr>
      <w:r w:rsidRPr="003821F7">
        <w:t>ПРЕДПРИНИМАТЕЛЯМИ ПАТЕНТНОЙ СИСТЕМЫ НАЛОГООБЛОЖЕНИЯ</w:t>
      </w:r>
    </w:p>
    <w:p w:rsidR="00CA3041" w:rsidRPr="003821F7" w:rsidRDefault="00CA3041">
      <w:pPr>
        <w:pStyle w:val="ConsPlusTitle"/>
        <w:jc w:val="center"/>
      </w:pPr>
      <w:r w:rsidRPr="003821F7">
        <w:t>НА ТЕРРИТОРИИ АСТРАХАНСКОЙ ОБЛАСТИ"</w:t>
      </w:r>
    </w:p>
    <w:p w:rsidR="00CA3041" w:rsidRPr="003821F7" w:rsidRDefault="00CA3041">
      <w:pPr>
        <w:pStyle w:val="ConsPlusNormal"/>
        <w:jc w:val="center"/>
      </w:pPr>
    </w:p>
    <w:p w:rsidR="00CA3041" w:rsidRPr="003821F7" w:rsidRDefault="00CA3041">
      <w:pPr>
        <w:pStyle w:val="ConsPlusNormal"/>
        <w:jc w:val="right"/>
      </w:pPr>
      <w:r w:rsidRPr="003821F7">
        <w:t>Принят</w:t>
      </w:r>
    </w:p>
    <w:p w:rsidR="00CA3041" w:rsidRPr="003821F7" w:rsidRDefault="00CA3041">
      <w:pPr>
        <w:pStyle w:val="ConsPlusNormal"/>
        <w:jc w:val="right"/>
      </w:pPr>
      <w:r w:rsidRPr="003821F7">
        <w:t>Думой</w:t>
      </w:r>
    </w:p>
    <w:p w:rsidR="00CA3041" w:rsidRPr="003821F7" w:rsidRDefault="00CA3041">
      <w:pPr>
        <w:pStyle w:val="ConsPlusNormal"/>
        <w:jc w:val="right"/>
      </w:pPr>
      <w:r w:rsidRPr="003821F7">
        <w:t>Астраханской области</w:t>
      </w:r>
    </w:p>
    <w:p w:rsidR="00CA3041" w:rsidRPr="003821F7" w:rsidRDefault="00CA3041">
      <w:pPr>
        <w:pStyle w:val="ConsPlusNormal"/>
        <w:jc w:val="right"/>
      </w:pPr>
      <w:r w:rsidRPr="003821F7">
        <w:t>1 февраля 2022 года</w:t>
      </w:r>
    </w:p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Title"/>
        <w:ind w:firstLine="540"/>
        <w:jc w:val="both"/>
        <w:outlineLvl w:val="0"/>
      </w:pPr>
      <w:r w:rsidRPr="003821F7">
        <w:t>Статья 1</w:t>
      </w:r>
    </w:p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Normal"/>
        <w:ind w:firstLine="540"/>
        <w:jc w:val="both"/>
      </w:pPr>
      <w:r w:rsidRPr="003821F7">
        <w:t xml:space="preserve">Внести в </w:t>
      </w:r>
      <w:hyperlink r:id="rId5">
        <w:r w:rsidRPr="003821F7">
          <w:t>Закон</w:t>
        </w:r>
      </w:hyperlink>
      <w:r w:rsidRPr="003821F7">
        <w:t xml:space="preserve"> Астраханской области от 8 ноября 2012 г. N 76/2012-ОЗ "О применении индивидуальными предпринимателями патентной системы налогообложения на территории Астраханской области" следующие изменения: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 xml:space="preserve">1) </w:t>
      </w:r>
      <w:hyperlink r:id="rId6">
        <w:r w:rsidRPr="003821F7">
          <w:t>статью 2</w:t>
        </w:r>
      </w:hyperlink>
      <w:r w:rsidRPr="003821F7">
        <w:t xml:space="preserve"> дополнить частью 4 следующего содержания: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"4. Установить ограничения для применения патентной системы налогообложения в отношении следующих видов предпринимательской деятельности: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1) сдача в аренду (наем) собственных или арендованных жилых помещений общей площадью свыше 500 квадратных метров;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2) сдача в аренду собственных или арендованных нежилых помещений (включая выставочные залы, складские помещения) общей площадью свыше 700 квадратных метров;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3) сдача в аренду собственных или арендованных земельных участков общей площадью свыше 2000 квадратных метров;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4) розничная торговля, осуществляемая через объекты стационарной торговой сети, имеющие торговые залы, если количество объектов превышает 7 единиц;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5)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развозной и разносной торговли, если количество объектов превышает 7 единиц;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6)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в части, касающейся развозной и разносной розничной торговли, если количество объектов превышает 7 единиц;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7) услуги общественного питания, оказываемые через объекты организации общественного питания, если количество объектов превышает 3 единицы;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8) услуги общественного питания, оказываемые через объекты организации общественного питания, не имеющие зала обслуживания посетителей, если количество объектов превышает 3 единицы;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9) деятельность стоянок для транспортных средств, если количество стоянок для транспортных средств превышает 3 единицы.";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 xml:space="preserve">2) </w:t>
      </w:r>
      <w:hyperlink r:id="rId7">
        <w:r w:rsidRPr="003821F7">
          <w:t>приложение 1</w:t>
        </w:r>
      </w:hyperlink>
      <w:r w:rsidRPr="003821F7">
        <w:t xml:space="preserve"> изложить в следующей редакции:</w:t>
      </w:r>
    </w:p>
    <w:p w:rsidR="00CA3041" w:rsidRPr="003821F7" w:rsidRDefault="00CA3041">
      <w:pPr>
        <w:pStyle w:val="ConsPlusNormal"/>
        <w:jc w:val="right"/>
      </w:pPr>
    </w:p>
    <w:p w:rsidR="00CA3041" w:rsidRPr="003821F7" w:rsidRDefault="00CA3041">
      <w:pPr>
        <w:pStyle w:val="ConsPlusNormal"/>
        <w:jc w:val="right"/>
      </w:pPr>
      <w:r w:rsidRPr="003821F7">
        <w:t>"Приложение 1</w:t>
      </w:r>
    </w:p>
    <w:p w:rsidR="00CA3041" w:rsidRPr="003821F7" w:rsidRDefault="00CA3041">
      <w:pPr>
        <w:pStyle w:val="ConsPlusNormal"/>
        <w:jc w:val="right"/>
      </w:pPr>
      <w:r w:rsidRPr="003821F7">
        <w:t>к Закону Астраханской области</w:t>
      </w:r>
    </w:p>
    <w:p w:rsidR="00CA3041" w:rsidRPr="003821F7" w:rsidRDefault="00CA3041">
      <w:pPr>
        <w:pStyle w:val="ConsPlusNormal"/>
        <w:jc w:val="right"/>
      </w:pPr>
      <w:r w:rsidRPr="003821F7">
        <w:t>"О применении</w:t>
      </w:r>
    </w:p>
    <w:p w:rsidR="00CA3041" w:rsidRPr="003821F7" w:rsidRDefault="00CA3041">
      <w:pPr>
        <w:pStyle w:val="ConsPlusNormal"/>
        <w:jc w:val="right"/>
      </w:pPr>
      <w:r w:rsidRPr="003821F7">
        <w:lastRenderedPageBreak/>
        <w:t>индивидуальными предпринимателями</w:t>
      </w:r>
    </w:p>
    <w:p w:rsidR="00CA3041" w:rsidRPr="003821F7" w:rsidRDefault="00CA3041">
      <w:pPr>
        <w:pStyle w:val="ConsPlusNormal"/>
        <w:jc w:val="right"/>
      </w:pPr>
      <w:r w:rsidRPr="003821F7">
        <w:t>патентной системы налогообложения</w:t>
      </w:r>
    </w:p>
    <w:p w:rsidR="00CA3041" w:rsidRPr="003821F7" w:rsidRDefault="00CA3041">
      <w:pPr>
        <w:pStyle w:val="ConsPlusNormal"/>
        <w:jc w:val="right"/>
      </w:pPr>
      <w:r w:rsidRPr="003821F7">
        <w:t>на территории Астраханской области"</w:t>
      </w:r>
    </w:p>
    <w:p w:rsidR="00CA3041" w:rsidRPr="003821F7" w:rsidRDefault="00CA3041">
      <w:pPr>
        <w:pStyle w:val="ConsPlusNormal"/>
        <w:jc w:val="center"/>
      </w:pPr>
    </w:p>
    <w:p w:rsidR="00CA3041" w:rsidRPr="003821F7" w:rsidRDefault="00CA3041">
      <w:pPr>
        <w:pStyle w:val="ConsPlusNormal"/>
        <w:jc w:val="center"/>
      </w:pPr>
      <w:r w:rsidRPr="003821F7">
        <w:t>РАЗМЕР</w:t>
      </w:r>
    </w:p>
    <w:p w:rsidR="00CA3041" w:rsidRPr="003821F7" w:rsidRDefault="00CA3041">
      <w:pPr>
        <w:pStyle w:val="ConsPlusNormal"/>
        <w:jc w:val="center"/>
      </w:pPr>
      <w:r w:rsidRPr="003821F7">
        <w:t>ПОТЕНЦИАЛЬНО ВОЗМОЖНОГО К ПОЛУЧЕНИЮ ИНДИВИДУАЛЬНЫМ</w:t>
      </w:r>
    </w:p>
    <w:p w:rsidR="00CA3041" w:rsidRPr="003821F7" w:rsidRDefault="00CA3041">
      <w:pPr>
        <w:pStyle w:val="ConsPlusNormal"/>
        <w:jc w:val="center"/>
      </w:pPr>
      <w:r w:rsidRPr="003821F7">
        <w:t>ПРЕДПРИНИМАТЕЛЕМ ГОДОВОГО ДОХОДА ПО КАЖДОМУ ИЗ ВИДОВ</w:t>
      </w:r>
    </w:p>
    <w:p w:rsidR="00CA3041" w:rsidRPr="003821F7" w:rsidRDefault="00CA3041">
      <w:pPr>
        <w:pStyle w:val="ConsPlusNormal"/>
        <w:jc w:val="center"/>
      </w:pPr>
      <w:r w:rsidRPr="003821F7">
        <w:t>ПРЕДПРИНИМАТЕЛЬСКОЙ ДЕЯТЕЛЬНОСТИ, ЗА ИСКЛЮЧЕНИЕМ ПАТЕНТОВ</w:t>
      </w:r>
    </w:p>
    <w:p w:rsidR="00CA3041" w:rsidRPr="003821F7" w:rsidRDefault="00CA3041">
      <w:pPr>
        <w:pStyle w:val="ConsPlusNormal"/>
        <w:jc w:val="center"/>
      </w:pPr>
      <w:r w:rsidRPr="003821F7">
        <w:t>НА ОСУЩЕСТВЛЕНИЕ ВИДОВ ПРЕДПРИНИМАТЕЛЬСКОЙ ДЕЯТЕЛЬНОСТИ,</w:t>
      </w:r>
    </w:p>
    <w:p w:rsidR="00CA3041" w:rsidRPr="003821F7" w:rsidRDefault="00CA3041">
      <w:pPr>
        <w:pStyle w:val="ConsPlusNormal"/>
        <w:jc w:val="center"/>
      </w:pPr>
      <w:r w:rsidRPr="003821F7">
        <w:t>УКАЗАННЫХ В ПОДПУНКТАХ 10, 11, 32, 33 И ПОДПУНКТЕ 46</w:t>
      </w:r>
    </w:p>
    <w:p w:rsidR="00CA3041" w:rsidRPr="003821F7" w:rsidRDefault="00CA3041">
      <w:pPr>
        <w:pStyle w:val="ConsPlusNormal"/>
        <w:jc w:val="center"/>
      </w:pPr>
      <w:r w:rsidRPr="003821F7">
        <w:t>(В ЧАСТИ, КАСАЮЩЕЙСЯ РАЗВОЗНОЙ И РАЗНОСНОЙ РОЗНИЧНОЙ</w:t>
      </w:r>
    </w:p>
    <w:p w:rsidR="00CA3041" w:rsidRPr="003821F7" w:rsidRDefault="00CA3041">
      <w:pPr>
        <w:pStyle w:val="ConsPlusNormal"/>
        <w:jc w:val="center"/>
      </w:pPr>
      <w:r w:rsidRPr="003821F7">
        <w:t>ТОРГОВЛИ) ПУНКТА 2 СТАТЬИ 346.43 НАЛОГОВОГО КОДЕКСА</w:t>
      </w:r>
    </w:p>
    <w:p w:rsidR="00CA3041" w:rsidRPr="003821F7" w:rsidRDefault="00CA3041">
      <w:pPr>
        <w:pStyle w:val="ConsPlusNormal"/>
        <w:jc w:val="center"/>
      </w:pPr>
      <w:r w:rsidRPr="003821F7">
        <w:t>РОССИЙСКОЙ ФЕДЕРАЦИИ, НА ТЕРРИТОРИИ ДЕЙСТВИЯ ПАТЕНТОВ</w:t>
      </w:r>
    </w:p>
    <w:p w:rsidR="00CA3041" w:rsidRPr="003821F7" w:rsidRDefault="00CA3041">
      <w:pPr>
        <w:pStyle w:val="ConsPlusNormal"/>
        <w:jc w:val="center"/>
      </w:pPr>
      <w:r w:rsidRPr="003821F7">
        <w:t>ПО СЕЛЬСКИМ ПОСЕЛЕНИЯМ</w:t>
      </w:r>
    </w:p>
    <w:p w:rsidR="00CA3041" w:rsidRPr="003821F7" w:rsidRDefault="00CA3041">
      <w:pPr>
        <w:pStyle w:val="ConsPlusNormal"/>
        <w:jc w:val="center"/>
      </w:pPr>
    </w:p>
    <w:p w:rsidR="00CA3041" w:rsidRPr="003821F7" w:rsidRDefault="00CA3041">
      <w:pPr>
        <w:pStyle w:val="ConsPlusNormal"/>
        <w:sectPr w:rsidR="00CA3041" w:rsidRPr="003821F7" w:rsidSect="007657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3912"/>
        <w:gridCol w:w="1114"/>
        <w:gridCol w:w="1114"/>
        <w:gridCol w:w="1114"/>
        <w:gridCol w:w="1114"/>
        <w:gridCol w:w="1114"/>
        <w:gridCol w:w="1118"/>
      </w:tblGrid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lastRenderedPageBreak/>
              <w:t>N п/п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Номер вида предпринимательской деятельности</w:t>
            </w:r>
          </w:p>
        </w:tc>
        <w:tc>
          <w:tcPr>
            <w:tcW w:w="3912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 xml:space="preserve">Виды предпринимательской деятельности в соответствии с </w:t>
            </w:r>
            <w:hyperlink r:id="rId8">
              <w:r w:rsidRPr="003821F7">
                <w:t>пунктом 2 статьи 346.43</w:t>
              </w:r>
            </w:hyperlink>
            <w:r w:rsidRPr="003821F7">
              <w:t xml:space="preserve"> Налогового кодекса Российской Федерации</w:t>
            </w:r>
          </w:p>
        </w:tc>
        <w:tc>
          <w:tcPr>
            <w:tcW w:w="6688" w:type="dxa"/>
            <w:gridSpan w:val="6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6688" w:type="dxa"/>
            <w:gridSpan w:val="6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сельские поселения с численностью населения (человек)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до 500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от 500 до 1000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от 1000 до 2000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от 2000 до 3000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от 3000 до 5000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свыше 5000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</w:t>
            </w: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Ремонт, чистка, окраска и пошив обуви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Парикмахерские и косметические услуги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Стирка, химическая чистка и крашение текстильных и меховых изделий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мебели и предметов домашнего обихода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в области фотографии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236453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241911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247367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254643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260100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265556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236453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241911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247367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254643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260100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265556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единицу средней численности </w:t>
            </w:r>
            <w:r w:rsidRPr="003821F7">
              <w:lastRenderedPageBreak/>
              <w:t>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lastRenderedPageBreak/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lastRenderedPageBreak/>
              <w:t>13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14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присмотру и уходу за детьми и больными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89760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92161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94561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96909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Сбор тары и пригодных для вторичного использования материалов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45016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49108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53201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57293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61386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65478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45016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49108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53201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57293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61386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65478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ветеринарная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17</w:t>
            </w: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19.1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Аренда жилого недвижимого имущества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2991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3179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3366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3552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3740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3927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19.2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Аренда нежилого недвижимого имущества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5963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6036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6108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6181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6256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6327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19.3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Аренда земельного участка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18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изделий народных художественных промыслов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Производство и реставрация ковров и ковровых изделий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ювелирных изделий, бижутерии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103675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103675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Чеканка и гравировка ювелирных изделий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103675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103675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в области звукозаписи и издания музыкальных произведений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Проведение занятий по физической культуре и спорту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84577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90033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92762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95489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98218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84577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90033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92762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95489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98218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платных туалетов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Услуги, связанные со сбытом сельскохозяйственной продукции (хранение, сортировка, сушка, мойка, </w:t>
            </w:r>
            <w:r w:rsidRPr="003821F7">
              <w:lastRenderedPageBreak/>
              <w:t>расфасовка, упаковка и транспортировка)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77482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78574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79666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80756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82940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77482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78574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79666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80756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82940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77482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78574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79666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80756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82940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77482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78574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79666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80756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82940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32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по благоустройству ландшафта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33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34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</w:t>
            </w:r>
            <w:r w:rsidRPr="003821F7">
              <w:lastRenderedPageBreak/>
              <w:t xml:space="preserve">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9">
              <w:r w:rsidRPr="003821F7">
                <w:t>законом</w:t>
              </w:r>
            </w:hyperlink>
            <w:r w:rsidRPr="003821F7">
              <w:t xml:space="preserve"> от 12 апреля 2010 года N 61-ФЗ "Об обращении лекарственных средств"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196438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207352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229178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240092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251004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196438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207352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229178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240092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251004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Осуществление частной детективной деятельности лицом, имеющим лицензию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76392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прокату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37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экскурсионные туристические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38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Организация обрядов (свадеб, юбилеев), в том числе музыкальное </w:t>
            </w:r>
            <w:r w:rsidRPr="003821F7">
              <w:lastRenderedPageBreak/>
              <w:t>сопровождение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116407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123683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130958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138233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145510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152784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116407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123683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130958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138233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145510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152784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Организация похорон и предоставление связанных с ними услуг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546209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552211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558213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564216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570218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576220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546209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552211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558213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564216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570218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576220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уличных патрулей, охранников, сторожей и вахтеров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75300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76937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78574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80211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75300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76937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78574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80211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Розничная торговля, осуществляемая через объекты стационарной торговой сети, имеющие торговые залы на 1 квадратный метр площади стационарной торговой сети: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до 10 квадратных метров включительно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40000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40750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41500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42250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43000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43750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свыше 10 квадратных метров за каждый последующий квадратный метр площади свыше 10 квадратных метров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50911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51584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52224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52833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53473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54113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42</w:t>
            </w: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Розничная торговля, осуществляемая через объекты стационарной торговой сети, не имеющие торговых залов, а </w:t>
            </w:r>
            <w:r w:rsidRPr="003821F7">
              <w:lastRenderedPageBreak/>
              <w:t>также через объекты нестационарной торговой сети (на 1 квадратный метр одного объекта стационарной (нестационарной) торговой сети):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46.2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за исключением развозной и разносной розничной торговли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до 5 квадратных метров включительно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44279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44827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45374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45920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46467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47014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свыше 5 квадратных метров за каждый последующий квадратный метр площади свыше 5 квадратных метров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42971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43790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44199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44608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45018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45836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объекта организации общественного питания </w:t>
            </w:r>
            <w:hyperlink w:anchor="P1860">
              <w:r w:rsidRPr="003821F7">
                <w:t>&lt;*&gt;</w:t>
              </w:r>
            </w:hyperlink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78574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80048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81520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82994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84467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85941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один объект организации общественного питания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266665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271665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276665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281665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286665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291665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Оказание услуг по забою и транспортировке скота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Производство кожи и изделий из кожи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29464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47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48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Переработка и консервирование фруктов и овощей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Производство молочной продукции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Растениеводство, услуги в области растениеводства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Производство хлебобулочных и мучных </w:t>
            </w:r>
            <w:r w:rsidRPr="003821F7">
              <w:lastRenderedPageBreak/>
              <w:t>кондитерских изделий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52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Рыболовство и рыбоводство, рыболовство любительское и спортивное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99309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53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Лесоводство и прочая лесохозяйственная деятельность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22370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23024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23571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24226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24771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22370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23024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23571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24226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24771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</w:t>
            </w: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по письменному и устному переводу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22370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23024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23571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24226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24771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22370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23024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23571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24226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24771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по уходу за престарелыми и инвалидами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21824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60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Сбор, обработка и утилизация отходов, а также обработка вторичного сырья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Резка, обработка и отделка камня для памятников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58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59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компьютеров и коммуникационного оборудования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60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Животноводство, услуги в области животноводства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99310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100400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101492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102584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104766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стоянок для транспортных средств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236453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241911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247367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254643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260100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265556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236453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241911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247367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254643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260100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265556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63</w:t>
            </w: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уходу за домашними животными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64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изготовлению валяной обуви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67</w:t>
            </w: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71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68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72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69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игрушек и подобных им изделий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74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Ремонт спортивного и туристического </w:t>
            </w:r>
            <w:r w:rsidRPr="003821F7">
              <w:lastRenderedPageBreak/>
              <w:t>оборудования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71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75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вспашке огородов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72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распиловке дров по индивидуальному заказу населения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Сборка и ремонт очков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74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75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Переплетные, брошюровочные, </w:t>
            </w:r>
            <w:r w:rsidRPr="003821F7">
              <w:lastRenderedPageBreak/>
              <w:t>окантовочные, картонажные работы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</w:t>
            </w:r>
          </w:p>
        </w:tc>
        <w:tc>
          <w:tcPr>
            <w:tcW w:w="96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</w:t>
            </w: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ремонту сифонов и авто-сифонов, в том числе зарядка газовых баллончиков для сифонов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96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391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1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</w:tbl>
    <w:p w:rsidR="00CA3041" w:rsidRPr="003821F7" w:rsidRDefault="00CA3041">
      <w:pPr>
        <w:pStyle w:val="ConsPlusNormal"/>
        <w:sectPr w:rsidR="00CA3041" w:rsidRPr="003821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3041" w:rsidRPr="003821F7" w:rsidRDefault="00CA3041">
      <w:pPr>
        <w:pStyle w:val="ConsPlusNormal"/>
        <w:jc w:val="center"/>
      </w:pPr>
    </w:p>
    <w:p w:rsidR="00CA3041" w:rsidRPr="003821F7" w:rsidRDefault="00CA3041">
      <w:pPr>
        <w:pStyle w:val="ConsPlusNormal"/>
        <w:ind w:firstLine="540"/>
        <w:jc w:val="both"/>
      </w:pPr>
      <w:r w:rsidRPr="003821F7">
        <w:t>--------------------------------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bookmarkStart w:id="1" w:name="P1860"/>
      <w:bookmarkEnd w:id="1"/>
      <w:r w:rsidRPr="003821F7">
        <w:t>&lt;*&gt; - если значение площади объекта имеет дробные единицы, то производится округление значения до целой величины по правилам математического округления.";</w:t>
      </w:r>
    </w:p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Normal"/>
        <w:ind w:firstLine="540"/>
        <w:jc w:val="both"/>
      </w:pPr>
      <w:r w:rsidRPr="003821F7">
        <w:t xml:space="preserve">3) </w:t>
      </w:r>
      <w:hyperlink r:id="rId10">
        <w:r w:rsidRPr="003821F7">
          <w:t>приложение 2</w:t>
        </w:r>
      </w:hyperlink>
      <w:r w:rsidRPr="003821F7">
        <w:t xml:space="preserve"> изложить в следующей редакции:</w:t>
      </w:r>
    </w:p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Normal"/>
        <w:jc w:val="right"/>
      </w:pPr>
      <w:r w:rsidRPr="003821F7">
        <w:t>"Приложение 2</w:t>
      </w:r>
    </w:p>
    <w:p w:rsidR="00CA3041" w:rsidRPr="003821F7" w:rsidRDefault="00CA3041">
      <w:pPr>
        <w:pStyle w:val="ConsPlusNormal"/>
        <w:jc w:val="right"/>
      </w:pPr>
      <w:r w:rsidRPr="003821F7">
        <w:t>к Закону Астраханской области</w:t>
      </w:r>
    </w:p>
    <w:p w:rsidR="00CA3041" w:rsidRPr="003821F7" w:rsidRDefault="00CA3041">
      <w:pPr>
        <w:pStyle w:val="ConsPlusNormal"/>
        <w:jc w:val="right"/>
      </w:pPr>
      <w:r w:rsidRPr="003821F7">
        <w:t>"О применении</w:t>
      </w:r>
    </w:p>
    <w:p w:rsidR="00CA3041" w:rsidRPr="003821F7" w:rsidRDefault="00CA3041">
      <w:pPr>
        <w:pStyle w:val="ConsPlusNormal"/>
        <w:jc w:val="right"/>
      </w:pPr>
      <w:r w:rsidRPr="003821F7">
        <w:t>индивидуальными предпринимателями</w:t>
      </w:r>
    </w:p>
    <w:p w:rsidR="00CA3041" w:rsidRPr="003821F7" w:rsidRDefault="00CA3041">
      <w:pPr>
        <w:pStyle w:val="ConsPlusNormal"/>
        <w:jc w:val="right"/>
      </w:pPr>
      <w:r w:rsidRPr="003821F7">
        <w:t>патентной системы налогообложения</w:t>
      </w:r>
    </w:p>
    <w:p w:rsidR="00CA3041" w:rsidRPr="003821F7" w:rsidRDefault="00CA3041">
      <w:pPr>
        <w:pStyle w:val="ConsPlusNormal"/>
        <w:jc w:val="right"/>
      </w:pPr>
      <w:r w:rsidRPr="003821F7">
        <w:t>на территории Астраханской области"</w:t>
      </w:r>
    </w:p>
    <w:p w:rsidR="00CA3041" w:rsidRPr="003821F7" w:rsidRDefault="00CA3041">
      <w:pPr>
        <w:pStyle w:val="ConsPlusNormal"/>
        <w:jc w:val="center"/>
      </w:pPr>
    </w:p>
    <w:p w:rsidR="00CA3041" w:rsidRPr="003821F7" w:rsidRDefault="00CA3041">
      <w:pPr>
        <w:pStyle w:val="ConsPlusNormal"/>
        <w:jc w:val="center"/>
      </w:pPr>
      <w:r w:rsidRPr="003821F7">
        <w:t>РАЗМЕР</w:t>
      </w:r>
    </w:p>
    <w:p w:rsidR="00CA3041" w:rsidRPr="003821F7" w:rsidRDefault="00CA3041">
      <w:pPr>
        <w:pStyle w:val="ConsPlusNormal"/>
        <w:jc w:val="center"/>
      </w:pPr>
      <w:r w:rsidRPr="003821F7">
        <w:t>ПОТЕНЦИАЛЬНО ВОЗМОЖНОГО К ПОЛУЧЕНИЮ ИНДИВИДУАЛЬНЫМ</w:t>
      </w:r>
    </w:p>
    <w:p w:rsidR="00CA3041" w:rsidRPr="003821F7" w:rsidRDefault="00CA3041">
      <w:pPr>
        <w:pStyle w:val="ConsPlusNormal"/>
        <w:jc w:val="center"/>
      </w:pPr>
      <w:r w:rsidRPr="003821F7">
        <w:t>ПРЕДПРИНИМАТЕЛЕМ ГОДОВОГО ДОХОДА ПО КАЖДОМУ ИЗ ВИДОВ</w:t>
      </w:r>
    </w:p>
    <w:p w:rsidR="00CA3041" w:rsidRPr="003821F7" w:rsidRDefault="00CA3041">
      <w:pPr>
        <w:pStyle w:val="ConsPlusNormal"/>
        <w:jc w:val="center"/>
      </w:pPr>
      <w:r w:rsidRPr="003821F7">
        <w:t>ПРЕДПРИНИМАТЕЛЬСКОЙ ДЕЯТЕЛЬНОСТИ, ЗА ИСКЛЮЧЕНИЕМ ПАТЕНТОВ</w:t>
      </w:r>
    </w:p>
    <w:p w:rsidR="00CA3041" w:rsidRPr="003821F7" w:rsidRDefault="00CA3041">
      <w:pPr>
        <w:pStyle w:val="ConsPlusNormal"/>
        <w:jc w:val="center"/>
      </w:pPr>
      <w:r w:rsidRPr="003821F7">
        <w:t>НА ОСУЩЕСТВЛЕНИЕ ВИДОВ ПРЕДПРИНИМАТЕЛЬСКОЙ ДЕЯТЕЛЬНОСТИ,</w:t>
      </w:r>
    </w:p>
    <w:p w:rsidR="00CA3041" w:rsidRPr="003821F7" w:rsidRDefault="00CA3041">
      <w:pPr>
        <w:pStyle w:val="ConsPlusNormal"/>
        <w:jc w:val="center"/>
      </w:pPr>
      <w:r w:rsidRPr="003821F7">
        <w:t>УКАЗАННЫХ В ПОДПУНКТАХ 10, 11, 32, 33 И ПОДПУНКТЕ 46</w:t>
      </w:r>
    </w:p>
    <w:p w:rsidR="00CA3041" w:rsidRPr="003821F7" w:rsidRDefault="00CA3041">
      <w:pPr>
        <w:pStyle w:val="ConsPlusNormal"/>
        <w:jc w:val="center"/>
      </w:pPr>
      <w:r w:rsidRPr="003821F7">
        <w:t>(В ЧАСТИ, КАСАЮЩЕЙСЯ РАЗВОЗНОЙ И РАЗНОСНОЙ РОЗНИЧНОЙ</w:t>
      </w:r>
    </w:p>
    <w:p w:rsidR="00CA3041" w:rsidRPr="003821F7" w:rsidRDefault="00CA3041">
      <w:pPr>
        <w:pStyle w:val="ConsPlusNormal"/>
        <w:jc w:val="center"/>
      </w:pPr>
      <w:r w:rsidRPr="003821F7">
        <w:t>ТОРГОВЛИ) ПУНКТА 2 СТАТЬИ 346.43 НАЛОГОВОГО КОДЕКСА</w:t>
      </w:r>
    </w:p>
    <w:p w:rsidR="00CA3041" w:rsidRPr="003821F7" w:rsidRDefault="00CA3041">
      <w:pPr>
        <w:pStyle w:val="ConsPlusNormal"/>
        <w:jc w:val="center"/>
      </w:pPr>
      <w:r w:rsidRPr="003821F7">
        <w:t>РОССИЙСКОЙ ФЕДЕРАЦИИ, НА ТЕРРИТОРИИ ДЕЙСТВИЯ ПАТЕНТОВ</w:t>
      </w:r>
    </w:p>
    <w:p w:rsidR="00CA3041" w:rsidRPr="003821F7" w:rsidRDefault="00CA3041">
      <w:pPr>
        <w:pStyle w:val="ConsPlusNormal"/>
        <w:jc w:val="center"/>
      </w:pPr>
      <w:r w:rsidRPr="003821F7">
        <w:t>ПО ГОРОДСКИМ ПОСЕЛЕНИЯМ И ГОРОДСКИМ ОКРУГАМ</w:t>
      </w:r>
    </w:p>
    <w:p w:rsidR="00CA3041" w:rsidRPr="003821F7" w:rsidRDefault="00CA304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082"/>
        <w:gridCol w:w="1218"/>
        <w:gridCol w:w="1218"/>
        <w:gridCol w:w="1218"/>
        <w:gridCol w:w="1220"/>
      </w:tblGrid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N п/п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Номер вида предпринимательской деятельности</w:t>
            </w:r>
          </w:p>
        </w:tc>
        <w:tc>
          <w:tcPr>
            <w:tcW w:w="4082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 xml:space="preserve">Виды предпринимательской деятельности в соответствии с </w:t>
            </w:r>
            <w:hyperlink r:id="rId11">
              <w:r w:rsidRPr="003821F7">
                <w:t>пунктом 2 статьи 346.43</w:t>
              </w:r>
            </w:hyperlink>
            <w:r w:rsidRPr="003821F7">
              <w:t xml:space="preserve"> Налогового кодекса Российской Федерации</w:t>
            </w:r>
          </w:p>
        </w:tc>
        <w:tc>
          <w:tcPr>
            <w:tcW w:w="4874" w:type="dxa"/>
            <w:gridSpan w:val="4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874" w:type="dxa"/>
            <w:gridSpan w:val="4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городские поселения и городские округа с численностью населения (человек)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до 10000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от 10000 до 20000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от 20000 до 50000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свыше 50000</w:t>
            </w:r>
          </w:p>
        </w:tc>
      </w:tr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</w:t>
            </w:r>
          </w:p>
        </w:tc>
        <w:tc>
          <w:tcPr>
            <w:tcW w:w="113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Ремонт и пошив швейных, меховых и кожаных изделий, головных уборов и </w:t>
            </w:r>
            <w:r w:rsidRPr="003821F7">
              <w:lastRenderedPageBreak/>
              <w:t>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Ремонт, чистка, окраска и пошив обуви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Парикмахерские и косметические услуги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116086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118524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121250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124160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116086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118524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121250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124160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Стирка, химическая чистка и крашение текстильных и меховых изделий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мебели и предметов домашнего обихода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в области фотографии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272832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278288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283744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291021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272832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278288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283744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291021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присмотру и уходу за детьми и больными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101766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106457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Сбор тары и пригодных для вторичного использования материалов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69571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77756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69571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77756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81848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ветеринарная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17</w:t>
            </w:r>
          </w:p>
        </w:tc>
        <w:tc>
          <w:tcPr>
            <w:tcW w:w="113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19.1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Аренда жилого недвижимого имущества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4114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4489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4675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19.2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Аренда нежилого недвижимого имущества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6398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6473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6546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6626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19.3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Аренда земельного участка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1595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2090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2856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18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изделий народных художественных промыслов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19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20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Производство и реставрация ковров и ковровых изделий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ювелирных изделий, бижутерии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Чеканка и гравировка ювелирных изделий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единицу средней численности </w:t>
            </w:r>
            <w:r w:rsidRPr="003821F7">
              <w:lastRenderedPageBreak/>
              <w:t>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lastRenderedPageBreak/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в области звукозаписи и издания музыкальных произведений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Проведение занятий по физической культуре и спорту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100947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106403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100947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103674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106403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62749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70934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79119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62749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70934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79119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платных туалетов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104002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84030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86214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84030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86214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84030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86214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84030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85122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86214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87304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32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по благоустройству ландшафта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2">
              <w:r w:rsidRPr="003821F7">
                <w:t>законом</w:t>
              </w:r>
            </w:hyperlink>
            <w:r w:rsidRPr="003821F7">
              <w:t xml:space="preserve"> от 12 апреля 2010 года N 61-ФЗ "Об обращении лекарственных средств"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267374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283744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300114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327398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267374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283744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300114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327398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Осуществление частной детективной деятельности лицом, имеющим лицензию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73663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прокату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37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экскурсионные туристические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40378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41468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40378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41468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38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160061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167336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174612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181887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160061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167336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174612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181887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Организация похорон и предоставление связанных с ними услуг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1100000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1250000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1500000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2250000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1100000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1250000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1500000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2250000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40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уличных патрулей, охранников, сторожей и вахтеров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90033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98218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106403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90033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98218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106403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Розничная торговля, осуществляемая через объекты стационарной торговой сети, имеющие торговые залы на 1 квадратный метр площади объекта торговой сети: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до 10 квадратных метров включительно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45000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46500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48000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50000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свыше 10 квадратных метров за каждый последующий квадратный метр площади свыше 10 квадратных метров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60837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62086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63495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65000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42</w:t>
            </w:r>
          </w:p>
        </w:tc>
        <w:tc>
          <w:tcPr>
            <w:tcW w:w="113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(на 1 квадратный метр одного объекта стационарной (нестационарной) торговой сети):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46.2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за исключением развозной и разносной розничной торговли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до 5 квадратных метров включительно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47559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48107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48653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49200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свыше 5 квадратных метров за каждый последующий квадратный метр площади свыше 5 квадратных метров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46941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47923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49028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50700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на 1 квадратный метр площади объекта организации общественного питания </w:t>
            </w:r>
            <w:hyperlink w:anchor="P3211">
              <w:r w:rsidRPr="003821F7">
                <w:t>&lt;*&gt;</w:t>
              </w:r>
            </w:hyperlink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88396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91343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94290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98218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Услуги общественного питания, оказываемые через объекты организации </w:t>
            </w:r>
            <w:r w:rsidRPr="003821F7">
              <w:lastRenderedPageBreak/>
              <w:t>общественного питания, не имеющие зала обслуживания посетителей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один объект организации общественного питания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491098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507468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523838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545664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Оказание услуг по забою и транспортировке скота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25098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26190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24553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25098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26190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Производство кожи и изделий из кожи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30119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30774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31429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32738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30119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30774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31429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32738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47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39286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48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Переработка и консервирование фруктов и овощей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49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Производство молочной продукции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50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Растениеводство, услуги в области растениеводства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Производство хлебобулочных и мучных кондитерских изделий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52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Рыболовство и рыбоводство, рыболовство любительское и спортивное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Лесоводство и прочая лесохозяйственная деятельность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25426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25973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26627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25426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25973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26627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по письменному и устному переводу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25426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25973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26627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25426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25973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26627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по уходу за престарелыми и инвалидами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24008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24008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60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Сбор, обработка и утилизация отходов, а также обработка вторичного сырья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57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Резка, обработка и отделка камня для памятников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58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59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компьютеров и коммуникационного оборудования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60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Животноводство, услуги в области животноводства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105858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106948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108040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109132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Деятельность стоянок для транспортных средств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272832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278288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283744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291021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272832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278288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283744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291021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62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уходу за домашними животными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изготовлению валяной обуви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67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71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68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72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69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игрушек и подобных им изделий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74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Ремонт спортивного и туристического оборудования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71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75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вспашке огородов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72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распиловке дров по индивидуальному заказу населения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73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77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Сборка и ремонт очков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74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78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75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79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Переплетные, брошюровочные, окантовочные, картонажные работы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76</w:t>
            </w:r>
          </w:p>
        </w:tc>
        <w:tc>
          <w:tcPr>
            <w:tcW w:w="113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80</w:t>
            </w: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без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13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082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18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  <w:tc>
          <w:tcPr>
            <w:tcW w:w="1220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43652</w:t>
            </w:r>
          </w:p>
        </w:tc>
      </w:tr>
    </w:tbl>
    <w:p w:rsidR="00CA3041" w:rsidRPr="003821F7" w:rsidRDefault="00CA3041">
      <w:pPr>
        <w:pStyle w:val="ConsPlusNormal"/>
        <w:sectPr w:rsidR="00CA3041" w:rsidRPr="003821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3041" w:rsidRPr="003821F7" w:rsidRDefault="00CA3041">
      <w:pPr>
        <w:pStyle w:val="ConsPlusNormal"/>
        <w:jc w:val="center"/>
      </w:pPr>
    </w:p>
    <w:p w:rsidR="00CA3041" w:rsidRPr="003821F7" w:rsidRDefault="00CA3041">
      <w:pPr>
        <w:pStyle w:val="ConsPlusNormal"/>
        <w:ind w:firstLine="540"/>
        <w:jc w:val="both"/>
      </w:pPr>
      <w:r w:rsidRPr="003821F7">
        <w:t>--------------------------------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bookmarkStart w:id="2" w:name="P3211"/>
      <w:bookmarkEnd w:id="2"/>
      <w:r w:rsidRPr="003821F7">
        <w:t>&lt;*&gt; - если значение площади объекта имеет дробные единицы, то производится округление значения до целой величины по правилам математического округления.";</w:t>
      </w:r>
    </w:p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Normal"/>
        <w:ind w:firstLine="540"/>
        <w:jc w:val="both"/>
      </w:pPr>
      <w:r w:rsidRPr="003821F7">
        <w:t xml:space="preserve">4) </w:t>
      </w:r>
      <w:hyperlink r:id="rId13">
        <w:r w:rsidRPr="003821F7">
          <w:t>приложение 3</w:t>
        </w:r>
      </w:hyperlink>
      <w:r w:rsidRPr="003821F7">
        <w:t xml:space="preserve"> изложить в следующей редакции:</w:t>
      </w:r>
    </w:p>
    <w:p w:rsidR="00CA3041" w:rsidRPr="003821F7" w:rsidRDefault="00CA3041">
      <w:pPr>
        <w:pStyle w:val="ConsPlusNormal"/>
        <w:jc w:val="right"/>
      </w:pPr>
    </w:p>
    <w:p w:rsidR="00CA3041" w:rsidRPr="003821F7" w:rsidRDefault="00CA3041">
      <w:pPr>
        <w:pStyle w:val="ConsPlusNormal"/>
        <w:jc w:val="right"/>
      </w:pPr>
      <w:r w:rsidRPr="003821F7">
        <w:t>"Приложение 3</w:t>
      </w:r>
    </w:p>
    <w:p w:rsidR="00CA3041" w:rsidRPr="003821F7" w:rsidRDefault="00CA3041">
      <w:pPr>
        <w:pStyle w:val="ConsPlusNormal"/>
        <w:jc w:val="right"/>
      </w:pPr>
      <w:r w:rsidRPr="003821F7">
        <w:t>к Закону Астраханской области</w:t>
      </w:r>
    </w:p>
    <w:p w:rsidR="00CA3041" w:rsidRPr="003821F7" w:rsidRDefault="00CA3041">
      <w:pPr>
        <w:pStyle w:val="ConsPlusNormal"/>
        <w:jc w:val="right"/>
      </w:pPr>
      <w:r w:rsidRPr="003821F7">
        <w:t>"О применении</w:t>
      </w:r>
    </w:p>
    <w:p w:rsidR="00CA3041" w:rsidRPr="003821F7" w:rsidRDefault="00CA3041">
      <w:pPr>
        <w:pStyle w:val="ConsPlusNormal"/>
        <w:jc w:val="right"/>
      </w:pPr>
      <w:r w:rsidRPr="003821F7">
        <w:t>индивидуальными предпринимателями</w:t>
      </w:r>
    </w:p>
    <w:p w:rsidR="00CA3041" w:rsidRPr="003821F7" w:rsidRDefault="00CA3041">
      <w:pPr>
        <w:pStyle w:val="ConsPlusNormal"/>
        <w:jc w:val="right"/>
      </w:pPr>
      <w:r w:rsidRPr="003821F7">
        <w:t>патентной системы налогообложения</w:t>
      </w:r>
    </w:p>
    <w:p w:rsidR="00CA3041" w:rsidRPr="003821F7" w:rsidRDefault="00CA3041">
      <w:pPr>
        <w:pStyle w:val="ConsPlusNormal"/>
        <w:jc w:val="right"/>
      </w:pPr>
      <w:r w:rsidRPr="003821F7">
        <w:t>на территории Астраханской области"</w:t>
      </w:r>
    </w:p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Normal"/>
        <w:jc w:val="center"/>
      </w:pPr>
      <w:r w:rsidRPr="003821F7">
        <w:t>РАЗМЕР</w:t>
      </w:r>
    </w:p>
    <w:p w:rsidR="00CA3041" w:rsidRPr="003821F7" w:rsidRDefault="00CA3041">
      <w:pPr>
        <w:pStyle w:val="ConsPlusNormal"/>
        <w:jc w:val="center"/>
      </w:pPr>
      <w:r w:rsidRPr="003821F7">
        <w:t>ПОТЕНЦИАЛЬНО ВОЗМОЖНОГО К ПОЛУЧЕНИЮ ИНДИВИДУАЛЬНЫМ</w:t>
      </w:r>
    </w:p>
    <w:p w:rsidR="00CA3041" w:rsidRPr="003821F7" w:rsidRDefault="00CA3041">
      <w:pPr>
        <w:pStyle w:val="ConsPlusNormal"/>
        <w:jc w:val="center"/>
      </w:pPr>
      <w:r w:rsidRPr="003821F7">
        <w:t>ПРЕДПРИНИМАТЕЛЕМ ГОДОВОГО ДОХОДА ПО ВИДАМ</w:t>
      </w:r>
    </w:p>
    <w:p w:rsidR="00CA3041" w:rsidRPr="003821F7" w:rsidRDefault="00CA3041">
      <w:pPr>
        <w:pStyle w:val="ConsPlusNormal"/>
        <w:jc w:val="center"/>
      </w:pPr>
      <w:r w:rsidRPr="003821F7">
        <w:t>ПРЕДПРИНИМАТЕЛЬСКОЙ ДЕЯТЕЛЬНОСТИ, УКАЗАННЫМ В ПОДПУНКТАХ 10,</w:t>
      </w:r>
    </w:p>
    <w:p w:rsidR="00CA3041" w:rsidRPr="003821F7" w:rsidRDefault="00CA3041">
      <w:pPr>
        <w:pStyle w:val="ConsPlusNormal"/>
        <w:jc w:val="center"/>
      </w:pPr>
      <w:r w:rsidRPr="003821F7">
        <w:t>11, 32, 33 И ПОДПУНКТЕ 46 (В ЧАСТИ, КАСАЮЩЕЙСЯ РАЗВОЗНОЙ</w:t>
      </w:r>
    </w:p>
    <w:p w:rsidR="00CA3041" w:rsidRPr="003821F7" w:rsidRDefault="00CA3041">
      <w:pPr>
        <w:pStyle w:val="ConsPlusNormal"/>
        <w:jc w:val="center"/>
      </w:pPr>
      <w:r w:rsidRPr="003821F7">
        <w:t>И РАЗНОСНОЙ РОЗНИЧНОЙ ТОРГОВЛИ) ПУНКТА 2 СТАТЬИ 346.43</w:t>
      </w:r>
    </w:p>
    <w:p w:rsidR="00CA3041" w:rsidRPr="003821F7" w:rsidRDefault="00CA3041">
      <w:pPr>
        <w:pStyle w:val="ConsPlusNormal"/>
        <w:jc w:val="center"/>
      </w:pPr>
      <w:r w:rsidRPr="003821F7">
        <w:t>НАЛОГОВОГО КОДЕКСА РОССИЙСКОЙ ФЕДЕРАЦИИ</w:t>
      </w:r>
    </w:p>
    <w:p w:rsidR="00CA3041" w:rsidRPr="003821F7" w:rsidRDefault="00CA304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4876"/>
        <w:gridCol w:w="2154"/>
      </w:tblGrid>
      <w:tr w:rsidR="003821F7" w:rsidRPr="003821F7">
        <w:tc>
          <w:tcPr>
            <w:tcW w:w="567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N п/п</w:t>
            </w:r>
          </w:p>
        </w:tc>
        <w:tc>
          <w:tcPr>
            <w:tcW w:w="130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Номер вида предпринимательской деятельности</w:t>
            </w: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 xml:space="preserve">Виды предпринимательской деятельности в соответствии с </w:t>
            </w:r>
            <w:hyperlink r:id="rId14">
              <w:r w:rsidRPr="003821F7">
                <w:t>пунктом 2 статьи 346.43</w:t>
              </w:r>
            </w:hyperlink>
            <w:r w:rsidRPr="003821F7">
              <w:t xml:space="preserve"> Налогового кодекса Российской Федерации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</w:t>
            </w:r>
          </w:p>
        </w:tc>
        <w:tc>
          <w:tcPr>
            <w:tcW w:w="130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10</w:t>
            </w: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30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автотранспортных средств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233855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2</w:t>
            </w:r>
          </w:p>
        </w:tc>
        <w:tc>
          <w:tcPr>
            <w:tcW w:w="130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11</w:t>
            </w: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30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автотранспортных средств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304012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</w:t>
            </w:r>
          </w:p>
        </w:tc>
        <w:tc>
          <w:tcPr>
            <w:tcW w:w="130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32</w:t>
            </w: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Оказание услуг по перевозке пассажиров водным транспортом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30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судов водного транспорта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701571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</w:t>
            </w:r>
          </w:p>
        </w:tc>
        <w:tc>
          <w:tcPr>
            <w:tcW w:w="130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33</w:t>
            </w: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Оказание услуг по перевозке грузов водным транспортом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30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на единицу судов водного транспорта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701571</w:t>
            </w:r>
          </w:p>
        </w:tc>
      </w:tr>
      <w:tr w:rsidR="003821F7" w:rsidRPr="003821F7">
        <w:tc>
          <w:tcPr>
            <w:tcW w:w="567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5</w:t>
            </w:r>
          </w:p>
        </w:tc>
        <w:tc>
          <w:tcPr>
            <w:tcW w:w="130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</w:t>
            </w: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 xml:space="preserve">Розничная торговля, осуществляемая через </w:t>
            </w:r>
            <w:r w:rsidRPr="003821F7">
              <w:lastRenderedPageBreak/>
              <w:t>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3821F7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46.1</w:t>
            </w: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развозная и разносная розничная торговля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</w:p>
        </w:tc>
      </w:tr>
      <w:tr w:rsidR="00CA3041" w:rsidRPr="003821F7">
        <w:tc>
          <w:tcPr>
            <w:tcW w:w="567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1304" w:type="dxa"/>
            <w:vMerge/>
          </w:tcPr>
          <w:p w:rsidR="00CA3041" w:rsidRPr="003821F7" w:rsidRDefault="00CA3041">
            <w:pPr>
              <w:pStyle w:val="ConsPlusNormal"/>
            </w:pPr>
          </w:p>
        </w:tc>
        <w:tc>
          <w:tcPr>
            <w:tcW w:w="4876" w:type="dxa"/>
          </w:tcPr>
          <w:p w:rsidR="00CA3041" w:rsidRPr="003821F7" w:rsidRDefault="00CA3041">
            <w:pPr>
              <w:pStyle w:val="ConsPlusNormal"/>
            </w:pPr>
            <w:r w:rsidRPr="003821F7">
              <w:t>на один объект нестационарной торговой сети</w:t>
            </w:r>
          </w:p>
        </w:tc>
        <w:tc>
          <w:tcPr>
            <w:tcW w:w="2154" w:type="dxa"/>
          </w:tcPr>
          <w:p w:rsidR="00CA3041" w:rsidRPr="003821F7" w:rsidRDefault="00CA3041">
            <w:pPr>
              <w:pStyle w:val="ConsPlusNormal"/>
              <w:jc w:val="center"/>
            </w:pPr>
            <w:r w:rsidRPr="003821F7">
              <w:t>353592".</w:t>
            </w:r>
          </w:p>
        </w:tc>
      </w:tr>
    </w:tbl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Title"/>
        <w:ind w:firstLine="540"/>
        <w:jc w:val="both"/>
        <w:outlineLvl w:val="0"/>
      </w:pPr>
      <w:r w:rsidRPr="003821F7">
        <w:t>Статья 2</w:t>
      </w:r>
    </w:p>
    <w:p w:rsidR="00CA3041" w:rsidRPr="003821F7" w:rsidRDefault="00CA3041">
      <w:pPr>
        <w:pStyle w:val="ConsPlusNormal"/>
        <w:ind w:firstLine="540"/>
        <w:jc w:val="both"/>
      </w:pPr>
    </w:p>
    <w:p w:rsidR="00CA3041" w:rsidRPr="003821F7" w:rsidRDefault="00CA3041">
      <w:pPr>
        <w:pStyle w:val="ConsPlusNormal"/>
        <w:ind w:firstLine="540"/>
        <w:jc w:val="both"/>
      </w:pPr>
      <w:r w:rsidRPr="003821F7">
        <w:t>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патентной системе налогообложения.</w:t>
      </w:r>
    </w:p>
    <w:p w:rsidR="00CA3041" w:rsidRPr="003821F7" w:rsidRDefault="00CA3041">
      <w:pPr>
        <w:pStyle w:val="ConsPlusNormal"/>
        <w:jc w:val="right"/>
      </w:pPr>
    </w:p>
    <w:p w:rsidR="00CA3041" w:rsidRPr="003821F7" w:rsidRDefault="00CA3041">
      <w:pPr>
        <w:pStyle w:val="ConsPlusNormal"/>
        <w:jc w:val="right"/>
      </w:pPr>
      <w:r w:rsidRPr="003821F7">
        <w:t>Губернатор Астраханской области</w:t>
      </w:r>
    </w:p>
    <w:p w:rsidR="00CA3041" w:rsidRPr="003821F7" w:rsidRDefault="00CA3041">
      <w:pPr>
        <w:pStyle w:val="ConsPlusNormal"/>
        <w:jc w:val="right"/>
      </w:pPr>
      <w:r w:rsidRPr="003821F7">
        <w:t>И.Ю.БАБУШКИН</w:t>
      </w:r>
    </w:p>
    <w:p w:rsidR="00CA3041" w:rsidRPr="003821F7" w:rsidRDefault="00CA3041">
      <w:pPr>
        <w:pStyle w:val="ConsPlusNormal"/>
        <w:ind w:firstLine="540"/>
        <w:jc w:val="both"/>
      </w:pPr>
      <w:r w:rsidRPr="003821F7">
        <w:t>г. Астрахань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4 февраля 2022 г.</w:t>
      </w:r>
    </w:p>
    <w:p w:rsidR="00CA3041" w:rsidRPr="003821F7" w:rsidRDefault="00CA3041">
      <w:pPr>
        <w:pStyle w:val="ConsPlusNormal"/>
        <w:spacing w:before="200"/>
        <w:ind w:firstLine="540"/>
        <w:jc w:val="both"/>
      </w:pPr>
      <w:r w:rsidRPr="003821F7">
        <w:t>Рег. N 2/2022-ОЗ</w:t>
      </w:r>
    </w:p>
    <w:p w:rsidR="00CA3041" w:rsidRPr="003821F7" w:rsidRDefault="00CA3041">
      <w:pPr>
        <w:pStyle w:val="ConsPlusNormal"/>
        <w:jc w:val="both"/>
      </w:pPr>
    </w:p>
    <w:p w:rsidR="00CA3041" w:rsidRPr="003821F7" w:rsidRDefault="00CA3041">
      <w:pPr>
        <w:pStyle w:val="ConsPlusNormal"/>
        <w:jc w:val="both"/>
      </w:pPr>
    </w:p>
    <w:p w:rsidR="00CA3041" w:rsidRPr="003821F7" w:rsidRDefault="00CA30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832" w:rsidRPr="003821F7" w:rsidRDefault="00545832"/>
    <w:sectPr w:rsidR="00545832" w:rsidRPr="003821F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41"/>
    <w:rsid w:val="00196C08"/>
    <w:rsid w:val="003821F7"/>
    <w:rsid w:val="00545832"/>
    <w:rsid w:val="00C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3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3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A3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3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A30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30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3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3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3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A3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3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A30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30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3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AAE1D69A03FE3291B90198F19117C2DF53856D1B85F2C2103AEC49E15DF321A6BFEBB016526D9A582385EDD9C35BC38E99D870E2C2E3E4L" TargetMode="External"/><Relationship Id="rId13" Type="http://schemas.openxmlformats.org/officeDocument/2006/relationships/hyperlink" Target="consultantplus://offline/ref=17C7AAE1D69A03FE3291A70C8E9DCC18C3D30A8D651B88A29D4F61B11EE857A466E9E6AAF41B546A91097BC1B380921E88829BC76CE3C228504575E1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7AAE1D69A03FE3291A70C8E9DCC18C3D30A8D651B88A29D4F61B11EE857A466E9E6AAF41B546A910871C3B380921E88829BC76CE3C228504575E1EBL" TargetMode="External"/><Relationship Id="rId12" Type="http://schemas.openxmlformats.org/officeDocument/2006/relationships/hyperlink" Target="consultantplus://offline/ref=17C7AAE1D69A03FE3291B90198F19117C2D053806C1185F2C2103AEC49E15DF333A6E7E4B0174B6B931270C1BAEDE6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AAE1D69A03FE3291A70C8E9DCC18C3D30A8D651B88A29D4F61B11EE857A466E9E6AAF41B5C699A582385EDD9C35BC38E99D870E2C2E3E4L" TargetMode="External"/><Relationship Id="rId11" Type="http://schemas.openxmlformats.org/officeDocument/2006/relationships/hyperlink" Target="consultantplus://offline/ref=17C7AAE1D69A03FE3291B90198F19117C2DF53856D1B85F2C2103AEC49E15DF321A6BFEBB016526D9A582385EDD9C35BC38E99D870E2C2E3E4L" TargetMode="External"/><Relationship Id="rId5" Type="http://schemas.openxmlformats.org/officeDocument/2006/relationships/hyperlink" Target="consultantplus://offline/ref=17C7AAE1D69A03FE3291A70C8E9DCC18C3D30A8D651B88A29D4F61B11EE857A466E9E6B8F443586A901273C3A6D6C358EDEF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C7AAE1D69A03FE3291A70C8E9DCC18C3D30A8D651B88A29D4F61B11EE857A466E9E6AAF41B546A910973C0B380921E88829BC76CE3C228504575E1E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7AAE1D69A03FE3291B90198F19117C2D053806C1185F2C2103AEC49E15DF333A6E7E4B0174B6B931270C1BAEDE6L" TargetMode="External"/><Relationship Id="rId14" Type="http://schemas.openxmlformats.org/officeDocument/2006/relationships/hyperlink" Target="consultantplus://offline/ref=17C7AAE1D69A03FE3291B90198F19117C2DF53856D1B85F2C2103AEC49E15DF321A6BFEBB016526D9A582385EDD9C35BC38E99D870E2C2E3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Авакова Марина Константиновна</dc:creator>
  <cp:lastModifiedBy>user</cp:lastModifiedBy>
  <cp:revision>3</cp:revision>
  <dcterms:created xsi:type="dcterms:W3CDTF">2022-12-01T11:04:00Z</dcterms:created>
  <dcterms:modified xsi:type="dcterms:W3CDTF">2022-12-01T11:10:00Z</dcterms:modified>
</cp:coreProperties>
</file>