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EE" w:rsidRDefault="00D228EE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Утверждено</w:t>
      </w:r>
    </w:p>
    <w:p w:rsidR="00581C0F" w:rsidRPr="002C0330" w:rsidRDefault="002C0330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ешение Совета</w:t>
      </w:r>
    </w:p>
    <w:p w:rsidR="00D228EE" w:rsidRDefault="00D228EE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D228EE" w:rsidRDefault="00D228EE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«</w:t>
      </w:r>
      <w:r w:rsidRPr="00D228EE">
        <w:rPr>
          <w:rFonts w:ascii="Times New Roman" w:hAnsi="Times New Roman" w:cs="Times New Roman"/>
          <w:b w:val="0"/>
          <w:sz w:val="27"/>
        </w:rPr>
        <w:t>Красноярский муниципальный</w:t>
      </w:r>
    </w:p>
    <w:p w:rsidR="00D228EE" w:rsidRPr="00D228EE" w:rsidRDefault="00D228EE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7"/>
        </w:rPr>
      </w:pPr>
      <w:r w:rsidRPr="00D228EE">
        <w:rPr>
          <w:rFonts w:ascii="Times New Roman" w:hAnsi="Times New Roman" w:cs="Times New Roman"/>
          <w:b w:val="0"/>
          <w:sz w:val="27"/>
        </w:rPr>
        <w:t xml:space="preserve"> округ Астраханской области</w:t>
      </w:r>
      <w:r>
        <w:rPr>
          <w:rFonts w:ascii="Times New Roman" w:hAnsi="Times New Roman" w:cs="Times New Roman"/>
          <w:b w:val="0"/>
          <w:sz w:val="27"/>
        </w:rPr>
        <w:t>»</w:t>
      </w:r>
    </w:p>
    <w:p w:rsidR="00EF7432" w:rsidRPr="002C0330" w:rsidRDefault="00D228EE" w:rsidP="00694B20">
      <w:pPr>
        <w:pStyle w:val="ConsPlusTitle"/>
        <w:ind w:firstLine="709"/>
        <w:jc w:val="right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 05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2C0330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17</w:t>
      </w:r>
    </w:p>
    <w:p w:rsidR="00694B20" w:rsidRDefault="00694B20" w:rsidP="00694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</w:rPr>
      </w:pPr>
      <w:bookmarkStart w:id="0" w:name="P44"/>
      <w:bookmarkEnd w:id="0"/>
    </w:p>
    <w:p w:rsidR="00ED6C67" w:rsidRPr="00694B20" w:rsidRDefault="00ED6C67" w:rsidP="00694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</w:rPr>
      </w:pPr>
      <w:r w:rsidRPr="00694B20">
        <w:rPr>
          <w:rFonts w:ascii="Times New Roman" w:hAnsi="Times New Roman" w:cs="Times New Roman"/>
          <w:b/>
          <w:sz w:val="27"/>
        </w:rPr>
        <w:t>Положение</w:t>
      </w:r>
      <w:r w:rsidRPr="00694B20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Pr="00694B20">
        <w:rPr>
          <w:rFonts w:ascii="Times New Roman" w:hAnsi="Times New Roman" w:cs="Times New Roman"/>
          <w:b/>
          <w:sz w:val="27"/>
        </w:rPr>
        <w:t>о туристи</w:t>
      </w:r>
      <w:r w:rsidR="00694B20">
        <w:rPr>
          <w:rFonts w:ascii="Times New Roman" w:hAnsi="Times New Roman" w:cs="Times New Roman"/>
          <w:b/>
          <w:sz w:val="27"/>
        </w:rPr>
        <w:t>ч</w:t>
      </w:r>
      <w:r w:rsidRPr="00694B20">
        <w:rPr>
          <w:rFonts w:ascii="Times New Roman" w:hAnsi="Times New Roman" w:cs="Times New Roman"/>
          <w:b/>
          <w:sz w:val="27"/>
        </w:rPr>
        <w:t xml:space="preserve">еском </w:t>
      </w:r>
      <w:r w:rsidR="00694B20">
        <w:rPr>
          <w:rFonts w:ascii="Times New Roman" w:hAnsi="Times New Roman" w:cs="Times New Roman"/>
          <w:b/>
          <w:sz w:val="27"/>
        </w:rPr>
        <w:t>н</w:t>
      </w:r>
      <w:r w:rsidRPr="00694B20">
        <w:rPr>
          <w:rFonts w:ascii="Times New Roman" w:hAnsi="Times New Roman" w:cs="Times New Roman"/>
          <w:b/>
          <w:sz w:val="27"/>
        </w:rPr>
        <w:t>алоге на территории муниципального образования «Кра</w:t>
      </w:r>
      <w:r w:rsidR="00694B20">
        <w:rPr>
          <w:rFonts w:ascii="Times New Roman" w:hAnsi="Times New Roman" w:cs="Times New Roman"/>
          <w:b/>
          <w:sz w:val="27"/>
        </w:rPr>
        <w:t>с</w:t>
      </w:r>
      <w:r w:rsidRPr="00694B20">
        <w:rPr>
          <w:rFonts w:ascii="Times New Roman" w:hAnsi="Times New Roman" w:cs="Times New Roman"/>
          <w:b/>
          <w:sz w:val="27"/>
        </w:rPr>
        <w:t>ноярский</w:t>
      </w:r>
      <w:r w:rsidRPr="00694B20">
        <w:rPr>
          <w:rFonts w:ascii="Times New Roman" w:hAnsi="Times New Roman" w:cs="Times New Roman"/>
          <w:b/>
          <w:spacing w:val="40"/>
          <w:sz w:val="27"/>
        </w:rPr>
        <w:t xml:space="preserve"> </w:t>
      </w:r>
      <w:r w:rsidRPr="00694B20">
        <w:rPr>
          <w:rFonts w:ascii="Times New Roman" w:hAnsi="Times New Roman" w:cs="Times New Roman"/>
          <w:b/>
          <w:sz w:val="27"/>
        </w:rPr>
        <w:t>муниципальный округ</w:t>
      </w:r>
    </w:p>
    <w:p w:rsidR="00ED6C67" w:rsidRDefault="00ED6C67" w:rsidP="00694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7"/>
        </w:rPr>
      </w:pPr>
      <w:r w:rsidRPr="00694B20">
        <w:rPr>
          <w:rFonts w:ascii="Times New Roman" w:hAnsi="Times New Roman" w:cs="Times New Roman"/>
          <w:b/>
          <w:sz w:val="27"/>
        </w:rPr>
        <w:t>Астраханс</w:t>
      </w:r>
      <w:r w:rsidR="00694B20">
        <w:rPr>
          <w:rFonts w:ascii="Times New Roman" w:hAnsi="Times New Roman" w:cs="Times New Roman"/>
          <w:b/>
          <w:sz w:val="27"/>
        </w:rPr>
        <w:t>к</w:t>
      </w:r>
      <w:r w:rsidRPr="00694B20">
        <w:rPr>
          <w:rFonts w:ascii="Times New Roman" w:hAnsi="Times New Roman" w:cs="Times New Roman"/>
          <w:b/>
          <w:sz w:val="27"/>
        </w:rPr>
        <w:t>ой</w:t>
      </w:r>
      <w:r w:rsidRPr="00694B20">
        <w:rPr>
          <w:rFonts w:ascii="Times New Roman" w:hAnsi="Times New Roman" w:cs="Times New Roman"/>
          <w:b/>
          <w:spacing w:val="33"/>
          <w:sz w:val="27"/>
        </w:rPr>
        <w:t xml:space="preserve"> </w:t>
      </w:r>
      <w:r w:rsidRPr="00694B20">
        <w:rPr>
          <w:rFonts w:ascii="Times New Roman" w:hAnsi="Times New Roman" w:cs="Times New Roman"/>
          <w:b/>
          <w:spacing w:val="-2"/>
          <w:sz w:val="27"/>
        </w:rPr>
        <w:t>области</w:t>
      </w:r>
      <w:r w:rsidR="00694B20">
        <w:rPr>
          <w:rFonts w:ascii="Times New Roman" w:hAnsi="Times New Roman" w:cs="Times New Roman"/>
          <w:b/>
          <w:spacing w:val="-2"/>
          <w:sz w:val="27"/>
        </w:rPr>
        <w:t>»</w:t>
      </w:r>
    </w:p>
    <w:p w:rsidR="00694B20" w:rsidRPr="00694B20" w:rsidRDefault="00694B20" w:rsidP="00694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</w:rPr>
      </w:pPr>
    </w:p>
    <w:p w:rsidR="00ED6C67" w:rsidRPr="00694B20" w:rsidRDefault="00ED6C67" w:rsidP="00694B20">
      <w:pPr>
        <w:pStyle w:val="a4"/>
        <w:ind w:firstLine="709"/>
        <w:jc w:val="both"/>
      </w:pPr>
      <w:r w:rsidRPr="00694B20">
        <w:t>Настоящее Положение в соответствии с главой 33.1 «Туристический налог» части в</w:t>
      </w:r>
      <w:r w:rsidR="00694B20">
        <w:t>т</w:t>
      </w:r>
      <w:r w:rsidRPr="00694B20">
        <w:t xml:space="preserve">орой Налогового кодекса Российской Федерации, устанавливает туристический налог на территории муниципального образования </w:t>
      </w:r>
      <w:r w:rsidR="00694B20">
        <w:t>«</w:t>
      </w:r>
      <w:r w:rsidRPr="00694B20">
        <w:t>Красноярский муниципальный</w:t>
      </w:r>
      <w:r w:rsidRPr="00694B20">
        <w:rPr>
          <w:spacing w:val="40"/>
        </w:rPr>
        <w:t xml:space="preserve"> </w:t>
      </w:r>
      <w:r w:rsidRPr="00694B20">
        <w:t>округ Астраханской области</w:t>
      </w:r>
      <w:r w:rsidR="00694B20">
        <w:t>»</w:t>
      </w:r>
      <w:r w:rsidRPr="00694B20">
        <w:t>.</w:t>
      </w:r>
    </w:p>
    <w:p w:rsidR="00694B20" w:rsidRDefault="00694B20" w:rsidP="00694B20">
      <w:pPr>
        <w:pStyle w:val="a6"/>
        <w:tabs>
          <w:tab w:val="left" w:pos="4058"/>
        </w:tabs>
        <w:ind w:left="709" w:firstLine="0"/>
        <w:jc w:val="center"/>
        <w:rPr>
          <w:sz w:val="27"/>
        </w:rPr>
      </w:pPr>
    </w:p>
    <w:p w:rsidR="00ED6C67" w:rsidRDefault="00694B20" w:rsidP="00694B20">
      <w:pPr>
        <w:pStyle w:val="a6"/>
        <w:tabs>
          <w:tab w:val="left" w:pos="4058"/>
        </w:tabs>
        <w:ind w:left="709" w:firstLine="0"/>
        <w:jc w:val="center"/>
        <w:rPr>
          <w:spacing w:val="-2"/>
          <w:sz w:val="27"/>
        </w:rPr>
      </w:pPr>
      <w:r>
        <w:rPr>
          <w:sz w:val="27"/>
        </w:rPr>
        <w:t>1.</w:t>
      </w:r>
      <w:r w:rsidR="00ED6C67" w:rsidRPr="00694B20">
        <w:rPr>
          <w:sz w:val="27"/>
        </w:rPr>
        <w:t>Общие</w:t>
      </w:r>
      <w:r w:rsidR="00ED6C67" w:rsidRPr="00694B20">
        <w:rPr>
          <w:spacing w:val="28"/>
          <w:sz w:val="27"/>
        </w:rPr>
        <w:t xml:space="preserve"> </w:t>
      </w:r>
      <w:r w:rsidR="00ED6C67" w:rsidRPr="00694B20">
        <w:rPr>
          <w:spacing w:val="-2"/>
          <w:sz w:val="27"/>
        </w:rPr>
        <w:t>положения.</w:t>
      </w:r>
    </w:p>
    <w:p w:rsidR="00694B20" w:rsidRPr="00694B20" w:rsidRDefault="00694B20" w:rsidP="00694B20">
      <w:pPr>
        <w:pStyle w:val="a6"/>
        <w:tabs>
          <w:tab w:val="left" w:pos="4058"/>
        </w:tabs>
        <w:ind w:left="709" w:firstLine="0"/>
        <w:jc w:val="center"/>
        <w:rPr>
          <w:sz w:val="27"/>
        </w:rPr>
      </w:pPr>
    </w:p>
    <w:p w:rsidR="00ED6C67" w:rsidRPr="00694B20" w:rsidRDefault="00ED6C67" w:rsidP="00694B20">
      <w:pPr>
        <w:pStyle w:val="a4"/>
        <w:ind w:firstLine="709"/>
        <w:jc w:val="both"/>
      </w:pPr>
      <w:r w:rsidRPr="00694B20">
        <w:rPr>
          <w:w w:val="105"/>
        </w:rPr>
        <w:t>Установить</w:t>
      </w:r>
      <w:r w:rsidRPr="00694B20">
        <w:rPr>
          <w:spacing w:val="59"/>
          <w:w w:val="105"/>
        </w:rPr>
        <w:t xml:space="preserve"> </w:t>
      </w:r>
      <w:r w:rsidRPr="00694B20">
        <w:rPr>
          <w:w w:val="105"/>
        </w:rPr>
        <w:t xml:space="preserve">с 01.01.2025 </w:t>
      </w:r>
      <w:r w:rsidR="00694B20" w:rsidRPr="00694B20">
        <w:rPr>
          <w:w w:val="105"/>
        </w:rPr>
        <w:t>года</w:t>
      </w:r>
      <w:r w:rsidRPr="00694B20">
        <w:rPr>
          <w:spacing w:val="38"/>
          <w:w w:val="105"/>
        </w:rPr>
        <w:t xml:space="preserve"> </w:t>
      </w:r>
      <w:r w:rsidRPr="00694B20">
        <w:rPr>
          <w:w w:val="105"/>
        </w:rPr>
        <w:t>на</w:t>
      </w:r>
      <w:r w:rsidRPr="00694B20">
        <w:rPr>
          <w:spacing w:val="41"/>
          <w:w w:val="105"/>
        </w:rPr>
        <w:t xml:space="preserve"> </w:t>
      </w:r>
      <w:r w:rsidRPr="00694B20">
        <w:rPr>
          <w:w w:val="105"/>
        </w:rPr>
        <w:t>территории</w:t>
      </w:r>
      <w:r w:rsidRPr="00694B20">
        <w:rPr>
          <w:spacing w:val="56"/>
          <w:w w:val="105"/>
        </w:rPr>
        <w:t xml:space="preserve"> </w:t>
      </w:r>
      <w:r w:rsidRPr="00694B20">
        <w:rPr>
          <w:w w:val="105"/>
        </w:rPr>
        <w:t>муниципального</w:t>
      </w:r>
      <w:r w:rsidRPr="00694B20">
        <w:rPr>
          <w:spacing w:val="36"/>
          <w:w w:val="105"/>
        </w:rPr>
        <w:t xml:space="preserve"> </w:t>
      </w:r>
      <w:r w:rsidRPr="00694B20">
        <w:rPr>
          <w:spacing w:val="-2"/>
          <w:w w:val="105"/>
        </w:rPr>
        <w:t>образования</w:t>
      </w:r>
    </w:p>
    <w:p w:rsidR="00ED6C67" w:rsidRPr="00694B20" w:rsidRDefault="00ED6C67" w:rsidP="00694B20">
      <w:pPr>
        <w:pStyle w:val="a4"/>
        <w:ind w:firstLine="709"/>
        <w:jc w:val="both"/>
      </w:pPr>
      <w:r w:rsidRPr="00694B20">
        <w:t>«Красноярский муниципальный округ Астраханской области</w:t>
      </w:r>
      <w:r w:rsidR="00694B20">
        <w:t>»</w:t>
      </w:r>
      <w:r w:rsidRPr="00694B20">
        <w:t xml:space="preserve"> туристический налог (далее по тексту - налог).</w:t>
      </w:r>
    </w:p>
    <w:p w:rsidR="00ED6C67" w:rsidRPr="00694B20" w:rsidRDefault="00ED6C67" w:rsidP="00694B20">
      <w:pPr>
        <w:pStyle w:val="a4"/>
        <w:ind w:firstLine="709"/>
        <w:jc w:val="both"/>
      </w:pPr>
    </w:p>
    <w:p w:rsidR="00ED6C67" w:rsidRDefault="00694B20" w:rsidP="00694B20">
      <w:pPr>
        <w:pStyle w:val="a6"/>
        <w:tabs>
          <w:tab w:val="left" w:pos="3627"/>
        </w:tabs>
        <w:ind w:left="709" w:firstLine="0"/>
        <w:jc w:val="center"/>
        <w:rPr>
          <w:spacing w:val="-2"/>
          <w:sz w:val="27"/>
        </w:rPr>
      </w:pPr>
      <w:r>
        <w:rPr>
          <w:sz w:val="27"/>
        </w:rPr>
        <w:t xml:space="preserve">2. </w:t>
      </w:r>
      <w:r w:rsidR="00ED6C67" w:rsidRPr="00694B20">
        <w:rPr>
          <w:sz w:val="27"/>
        </w:rPr>
        <w:t>Объект</w:t>
      </w:r>
      <w:r w:rsidR="00ED6C67" w:rsidRPr="00694B20">
        <w:rPr>
          <w:spacing w:val="16"/>
          <w:sz w:val="27"/>
        </w:rPr>
        <w:t xml:space="preserve"> </w:t>
      </w:r>
      <w:r w:rsidR="00ED6C67" w:rsidRPr="00694B20">
        <w:rPr>
          <w:spacing w:val="-2"/>
          <w:sz w:val="27"/>
        </w:rPr>
        <w:t>налогообложения.</w:t>
      </w:r>
    </w:p>
    <w:p w:rsidR="00694B20" w:rsidRPr="00694B20" w:rsidRDefault="00694B20" w:rsidP="00694B20">
      <w:pPr>
        <w:pStyle w:val="a6"/>
        <w:tabs>
          <w:tab w:val="left" w:pos="3627"/>
        </w:tabs>
        <w:ind w:left="709" w:firstLine="0"/>
        <w:jc w:val="center"/>
        <w:rPr>
          <w:sz w:val="27"/>
        </w:rPr>
      </w:pPr>
    </w:p>
    <w:p w:rsidR="00ED6C67" w:rsidRPr="00694B20" w:rsidRDefault="00ED6C67" w:rsidP="00694B20">
      <w:pPr>
        <w:pStyle w:val="a4"/>
        <w:ind w:firstLine="709"/>
        <w:jc w:val="both"/>
      </w:pPr>
      <w:proofErr w:type="gramStart"/>
      <w:r w:rsidRPr="00694B20">
        <w:rPr>
          <w:w w:val="105"/>
        </w:rPr>
        <w:t>Объектом нало</w:t>
      </w:r>
      <w:r w:rsidR="00694B20">
        <w:rPr>
          <w:w w:val="105"/>
        </w:rPr>
        <w:t>го</w:t>
      </w:r>
      <w:r w:rsidRPr="00694B20">
        <w:rPr>
          <w:w w:val="105"/>
        </w:rPr>
        <w:t>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</w:t>
      </w:r>
      <w:r w:rsidR="00BB7544">
        <w:rPr>
          <w:w w:val="105"/>
        </w:rPr>
        <w:t>л</w:t>
      </w:r>
      <w:r w:rsidRPr="00694B20">
        <w:rPr>
          <w:w w:val="105"/>
        </w:rPr>
        <w:t>оженн</w:t>
      </w:r>
      <w:r w:rsidR="00BB7544">
        <w:rPr>
          <w:w w:val="105"/>
        </w:rPr>
        <w:t>ы</w:t>
      </w:r>
      <w:r w:rsidR="00694B20">
        <w:rPr>
          <w:w w:val="105"/>
        </w:rPr>
        <w:t>х</w:t>
      </w:r>
      <w:r w:rsidRPr="00694B20">
        <w:rPr>
          <w:w w:val="105"/>
        </w:rPr>
        <w:t xml:space="preserve"> на территории му</w:t>
      </w:r>
      <w:r w:rsidR="00BB7544">
        <w:rPr>
          <w:w w:val="105"/>
        </w:rPr>
        <w:t>н</w:t>
      </w:r>
      <w:r w:rsidRPr="00694B20">
        <w:rPr>
          <w:w w:val="105"/>
        </w:rPr>
        <w:t>иципального образования</w:t>
      </w:r>
      <w:r w:rsidRPr="00694B20">
        <w:rPr>
          <w:spacing w:val="-3"/>
          <w:w w:val="105"/>
        </w:rPr>
        <w:t xml:space="preserve"> </w:t>
      </w:r>
      <w:r w:rsidR="00BB7544">
        <w:rPr>
          <w:spacing w:val="-3"/>
          <w:w w:val="105"/>
        </w:rPr>
        <w:t>«</w:t>
      </w:r>
      <w:r w:rsidRPr="00694B20">
        <w:rPr>
          <w:w w:val="105"/>
        </w:rPr>
        <w:t>Красноярский</w:t>
      </w:r>
      <w:r w:rsidRPr="00694B20">
        <w:rPr>
          <w:spacing w:val="-7"/>
          <w:w w:val="105"/>
        </w:rPr>
        <w:t xml:space="preserve"> </w:t>
      </w:r>
      <w:r w:rsidRPr="00694B20">
        <w:rPr>
          <w:w w:val="105"/>
        </w:rPr>
        <w:t>муниципальный округ</w:t>
      </w:r>
      <w:r w:rsidRPr="00694B20">
        <w:rPr>
          <w:spacing w:val="-13"/>
          <w:w w:val="105"/>
        </w:rPr>
        <w:t xml:space="preserve"> </w:t>
      </w:r>
      <w:r w:rsidRPr="00694B20">
        <w:rPr>
          <w:w w:val="105"/>
        </w:rPr>
        <w:t>Астраханской</w:t>
      </w:r>
      <w:r w:rsidRPr="00694B20">
        <w:rPr>
          <w:spacing w:val="-9"/>
          <w:w w:val="105"/>
        </w:rPr>
        <w:t xml:space="preserve"> </w:t>
      </w:r>
      <w:r w:rsidRPr="00694B20">
        <w:rPr>
          <w:w w:val="105"/>
        </w:rPr>
        <w:t>области</w:t>
      </w:r>
      <w:r w:rsidR="00BB7544">
        <w:rPr>
          <w:w w:val="105"/>
        </w:rPr>
        <w:t>»</w:t>
      </w:r>
      <w:r w:rsidRPr="00694B20">
        <w:rPr>
          <w:spacing w:val="-6"/>
          <w:w w:val="105"/>
        </w:rPr>
        <w:t xml:space="preserve"> </w:t>
      </w:r>
      <w:r w:rsidRPr="00694B20">
        <w:rPr>
          <w:w w:val="105"/>
        </w:rPr>
        <w:t>и включенным в реестр классифицирован</w:t>
      </w:r>
      <w:r w:rsidR="00BB7544">
        <w:rPr>
          <w:w w:val="105"/>
        </w:rPr>
        <w:t>н</w:t>
      </w:r>
      <w:r w:rsidRPr="00694B20">
        <w:rPr>
          <w:w w:val="105"/>
        </w:rPr>
        <w:t>ых средств размещения, предусмотренный Федеральным законом от 24 ноября 1996 года №</w:t>
      </w:r>
      <w:r w:rsidRPr="00694B20">
        <w:rPr>
          <w:spacing w:val="-17"/>
          <w:w w:val="105"/>
        </w:rPr>
        <w:t xml:space="preserve"> </w:t>
      </w:r>
      <w:r w:rsidRPr="00694B20">
        <w:rPr>
          <w:w w:val="105"/>
        </w:rPr>
        <w:t xml:space="preserve">132-ФЗ </w:t>
      </w:r>
      <w:r w:rsidR="00BB7544">
        <w:rPr>
          <w:w w:val="105"/>
        </w:rPr>
        <w:t>«</w:t>
      </w:r>
      <w:r w:rsidRPr="00694B20">
        <w:rPr>
          <w:w w:val="105"/>
        </w:rPr>
        <w:t>Об</w:t>
      </w:r>
      <w:r w:rsidRPr="00694B20">
        <w:rPr>
          <w:spacing w:val="-10"/>
          <w:w w:val="105"/>
        </w:rPr>
        <w:t xml:space="preserve"> </w:t>
      </w:r>
      <w:r w:rsidRPr="00694B20">
        <w:rPr>
          <w:w w:val="105"/>
        </w:rPr>
        <w:t>основах</w:t>
      </w:r>
      <w:r w:rsidRPr="00694B20">
        <w:rPr>
          <w:spacing w:val="-7"/>
          <w:w w:val="105"/>
        </w:rPr>
        <w:t xml:space="preserve"> </w:t>
      </w:r>
      <w:r w:rsidRPr="00694B20">
        <w:rPr>
          <w:w w:val="105"/>
        </w:rPr>
        <w:t>туристской</w:t>
      </w:r>
      <w:r w:rsidRPr="00694B20">
        <w:rPr>
          <w:spacing w:val="-6"/>
          <w:w w:val="105"/>
        </w:rPr>
        <w:t xml:space="preserve"> </w:t>
      </w:r>
      <w:r w:rsidRPr="00694B20">
        <w:rPr>
          <w:w w:val="105"/>
        </w:rPr>
        <w:t>деятельности в</w:t>
      </w:r>
      <w:r w:rsidRPr="00694B20">
        <w:rPr>
          <w:spacing w:val="-18"/>
          <w:w w:val="105"/>
        </w:rPr>
        <w:t xml:space="preserve"> </w:t>
      </w:r>
      <w:r w:rsidRPr="00694B20">
        <w:rPr>
          <w:w w:val="105"/>
        </w:rPr>
        <w:t>Российской</w:t>
      </w:r>
      <w:r w:rsidRPr="00694B20">
        <w:rPr>
          <w:spacing w:val="-4"/>
          <w:w w:val="105"/>
        </w:rPr>
        <w:t xml:space="preserve"> </w:t>
      </w:r>
      <w:r w:rsidRPr="00694B20">
        <w:rPr>
          <w:w w:val="105"/>
        </w:rPr>
        <w:t>Федерации</w:t>
      </w:r>
      <w:r w:rsidR="00BB7544">
        <w:rPr>
          <w:w w:val="105"/>
        </w:rPr>
        <w:t>»</w:t>
      </w:r>
      <w:r w:rsidRPr="00694B20">
        <w:rPr>
          <w:w w:val="105"/>
        </w:rPr>
        <w:t>.</w:t>
      </w:r>
      <w:proofErr w:type="gramEnd"/>
    </w:p>
    <w:p w:rsidR="00ED6C67" w:rsidRDefault="00694B20" w:rsidP="00694B20">
      <w:pPr>
        <w:pStyle w:val="a6"/>
        <w:tabs>
          <w:tab w:val="left" w:pos="4265"/>
        </w:tabs>
        <w:ind w:left="709" w:firstLine="0"/>
        <w:jc w:val="center"/>
        <w:rPr>
          <w:spacing w:val="-4"/>
          <w:w w:val="110"/>
          <w:sz w:val="27"/>
        </w:rPr>
      </w:pPr>
      <w:r>
        <w:rPr>
          <w:w w:val="110"/>
          <w:sz w:val="27"/>
        </w:rPr>
        <w:t>3.</w:t>
      </w:r>
      <w:r w:rsidR="00ED6C67" w:rsidRPr="00694B20">
        <w:rPr>
          <w:w w:val="110"/>
          <w:sz w:val="27"/>
        </w:rPr>
        <w:t>Налотвая</w:t>
      </w:r>
      <w:r w:rsidR="00ED6C67" w:rsidRPr="00694B20">
        <w:rPr>
          <w:spacing w:val="43"/>
          <w:w w:val="110"/>
          <w:sz w:val="27"/>
        </w:rPr>
        <w:t xml:space="preserve"> </w:t>
      </w:r>
      <w:r w:rsidR="00ED6C67" w:rsidRPr="00694B20">
        <w:rPr>
          <w:spacing w:val="-4"/>
          <w:w w:val="110"/>
          <w:sz w:val="27"/>
        </w:rPr>
        <w:t>база</w:t>
      </w:r>
    </w:p>
    <w:p w:rsidR="00694B20" w:rsidRPr="00694B20" w:rsidRDefault="00694B20" w:rsidP="00694B20">
      <w:pPr>
        <w:pStyle w:val="a6"/>
        <w:tabs>
          <w:tab w:val="left" w:pos="4265"/>
        </w:tabs>
        <w:ind w:left="709" w:firstLine="0"/>
        <w:jc w:val="center"/>
        <w:rPr>
          <w:sz w:val="27"/>
        </w:rPr>
      </w:pPr>
    </w:p>
    <w:p w:rsidR="00ED6C67" w:rsidRPr="00694B20" w:rsidRDefault="00BB7544" w:rsidP="00BB7544">
      <w:pPr>
        <w:pStyle w:val="a6"/>
        <w:tabs>
          <w:tab w:val="left" w:pos="1145"/>
        </w:tabs>
        <w:ind w:left="0" w:firstLine="1145"/>
        <w:rPr>
          <w:sz w:val="27"/>
        </w:rPr>
      </w:pPr>
      <w:r>
        <w:rPr>
          <w:w w:val="105"/>
          <w:sz w:val="27"/>
        </w:rPr>
        <w:t xml:space="preserve">3.1. </w:t>
      </w:r>
      <w:proofErr w:type="gramStart"/>
      <w:r w:rsidR="00ED6C67" w:rsidRPr="00694B20">
        <w:rPr>
          <w:w w:val="105"/>
          <w:sz w:val="27"/>
        </w:rPr>
        <w:t>Налоговая ба</w:t>
      </w:r>
      <w:r>
        <w:rPr>
          <w:w w:val="105"/>
          <w:sz w:val="27"/>
        </w:rPr>
        <w:t>з</w:t>
      </w:r>
      <w:r w:rsidR="00ED6C67" w:rsidRPr="00694B20">
        <w:rPr>
          <w:w w:val="105"/>
          <w:sz w:val="27"/>
        </w:rPr>
        <w:t>а</w:t>
      </w:r>
      <w:r w:rsidR="00ED6C67" w:rsidRPr="00694B20">
        <w:rPr>
          <w:spacing w:val="-7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определяется как стоимость оказываемой услуги</w:t>
      </w:r>
      <w:r w:rsidR="00ED6C67" w:rsidRPr="00694B20">
        <w:rPr>
          <w:spacing w:val="-1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по предоставлению</w:t>
      </w:r>
      <w:r w:rsidR="00ED6C67" w:rsidRPr="00694B20">
        <w:rPr>
          <w:spacing w:val="-7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мест</w:t>
      </w:r>
      <w:r w:rsidR="00ED6C67" w:rsidRPr="00694B20">
        <w:rPr>
          <w:spacing w:val="-8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для</w:t>
      </w:r>
      <w:r w:rsidR="00ED6C67" w:rsidRPr="00694B20">
        <w:rPr>
          <w:spacing w:val="-10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временное</w:t>
      </w:r>
      <w:r w:rsidR="00ED6C67" w:rsidRPr="00694B20">
        <w:rPr>
          <w:spacing w:val="-1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проживания физических</w:t>
      </w:r>
      <w:r w:rsidR="00ED6C67" w:rsidRPr="00694B20">
        <w:rPr>
          <w:spacing w:val="-5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лиц</w:t>
      </w:r>
      <w:r w:rsidR="00ED6C67" w:rsidRPr="00694B20">
        <w:rPr>
          <w:spacing w:val="-18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в</w:t>
      </w:r>
      <w:r w:rsidR="00ED6C67" w:rsidRPr="00694B20">
        <w:rPr>
          <w:spacing w:val="-14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средстве размещения (его части) (далее по тексту - услуга по временному проживания) без</w:t>
      </w:r>
      <w:r w:rsidR="00ED6C67" w:rsidRPr="00694B20">
        <w:rPr>
          <w:spacing w:val="-9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учета сумм налога и</w:t>
      </w:r>
      <w:r w:rsidR="00ED6C67" w:rsidRPr="00694B20">
        <w:rPr>
          <w:spacing w:val="-6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налога</w:t>
      </w:r>
      <w:r w:rsidR="00ED6C67" w:rsidRPr="00694B20">
        <w:rPr>
          <w:spacing w:val="-5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на</w:t>
      </w:r>
      <w:r w:rsidR="00ED6C67" w:rsidRPr="00694B20">
        <w:rPr>
          <w:spacing w:val="-9"/>
          <w:w w:val="105"/>
          <w:sz w:val="27"/>
        </w:rPr>
        <w:t xml:space="preserve"> </w:t>
      </w:r>
      <w:r w:rsidR="00ED6C67" w:rsidRPr="00694B20">
        <w:rPr>
          <w:w w:val="105"/>
          <w:sz w:val="27"/>
        </w:rPr>
        <w:t>добавленную стоимость.</w:t>
      </w:r>
      <w:proofErr w:type="gramEnd"/>
    </w:p>
    <w:p w:rsidR="00ED6C67" w:rsidRPr="00BB7544" w:rsidRDefault="00BB7544" w:rsidP="00BB7544">
      <w:pPr>
        <w:pStyle w:val="a6"/>
        <w:tabs>
          <w:tab w:val="left" w:pos="1282"/>
        </w:tabs>
        <w:ind w:left="0" w:firstLine="1145"/>
        <w:rPr>
          <w:sz w:val="27"/>
          <w:szCs w:val="27"/>
        </w:rPr>
      </w:pPr>
      <w:r w:rsidRPr="00BB7544">
        <w:rPr>
          <w:w w:val="105"/>
          <w:sz w:val="27"/>
          <w:szCs w:val="27"/>
        </w:rPr>
        <w:t>3.2.</w:t>
      </w:r>
      <w:r>
        <w:rPr>
          <w:w w:val="105"/>
          <w:sz w:val="27"/>
          <w:szCs w:val="27"/>
        </w:rPr>
        <w:t xml:space="preserve"> </w:t>
      </w:r>
      <w:r w:rsidR="00ED6C67" w:rsidRPr="00BB7544">
        <w:rPr>
          <w:w w:val="105"/>
          <w:sz w:val="27"/>
          <w:szCs w:val="27"/>
        </w:rPr>
        <w:t xml:space="preserve">При условии предоставления налогоплательщику документов, </w:t>
      </w:r>
      <w:r w:rsidR="00ED6C67" w:rsidRPr="00BB7544">
        <w:rPr>
          <w:w w:val="105"/>
          <w:position w:val="2"/>
          <w:sz w:val="27"/>
          <w:szCs w:val="27"/>
        </w:rPr>
        <w:t>подтвержда</w:t>
      </w:r>
      <w:r>
        <w:rPr>
          <w:w w:val="105"/>
          <w:position w:val="2"/>
          <w:sz w:val="27"/>
          <w:szCs w:val="27"/>
        </w:rPr>
        <w:t>ющих</w:t>
      </w:r>
      <w:r w:rsidR="00ED6C67" w:rsidRPr="00BB7544">
        <w:rPr>
          <w:w w:val="105"/>
          <w:sz w:val="27"/>
          <w:szCs w:val="27"/>
        </w:rPr>
        <w:t xml:space="preserve"> </w:t>
      </w:r>
      <w:r w:rsidR="00ED6C67" w:rsidRPr="00BB7544">
        <w:rPr>
          <w:w w:val="105"/>
          <w:position w:val="1"/>
          <w:sz w:val="27"/>
          <w:szCs w:val="27"/>
        </w:rPr>
        <w:t>соответствующий статус фи</w:t>
      </w:r>
      <w:r>
        <w:rPr>
          <w:w w:val="105"/>
          <w:position w:val="1"/>
          <w:sz w:val="27"/>
          <w:szCs w:val="27"/>
        </w:rPr>
        <w:t>зичес</w:t>
      </w:r>
      <w:r w:rsidR="00ED6C67" w:rsidRPr="00BB7544">
        <w:rPr>
          <w:w w:val="105"/>
          <w:position w:val="1"/>
          <w:sz w:val="27"/>
          <w:szCs w:val="27"/>
        </w:rPr>
        <w:t xml:space="preserve">кого лица, в налоговую </w:t>
      </w:r>
      <w:r w:rsidR="00ED6C67" w:rsidRPr="00BB7544">
        <w:rPr>
          <w:w w:val="105"/>
          <w:sz w:val="27"/>
          <w:szCs w:val="27"/>
        </w:rPr>
        <w:t>базу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не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включается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стоимость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услуги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по</w:t>
      </w:r>
      <w:r w:rsidR="00ED6C67" w:rsidRPr="00BB7544">
        <w:rPr>
          <w:spacing w:val="39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временному</w:t>
      </w:r>
      <w:r w:rsidR="00ED6C67" w:rsidRPr="00BB7544">
        <w:rPr>
          <w:spacing w:val="40"/>
          <w:w w:val="105"/>
          <w:sz w:val="27"/>
          <w:szCs w:val="27"/>
        </w:rPr>
        <w:t xml:space="preserve">  </w:t>
      </w:r>
      <w:r w:rsidR="00ED6C67" w:rsidRPr="00BB7544">
        <w:rPr>
          <w:w w:val="105"/>
          <w:sz w:val="27"/>
          <w:szCs w:val="27"/>
        </w:rPr>
        <w:t>проживанию,</w:t>
      </w:r>
      <w:r w:rsidRPr="00BB7544">
        <w:rPr>
          <w:w w:val="105"/>
          <w:sz w:val="27"/>
          <w:szCs w:val="27"/>
        </w:rPr>
        <w:t xml:space="preserve"> оказываемой</w:t>
      </w:r>
      <w:r w:rsidR="00ED6C67" w:rsidRPr="00BB7544">
        <w:rPr>
          <w:position w:val="4"/>
          <w:sz w:val="27"/>
          <w:szCs w:val="27"/>
        </w:rPr>
        <w:t xml:space="preserve"> </w:t>
      </w:r>
      <w:r w:rsidR="00ED6C67" w:rsidRPr="00BB7544">
        <w:rPr>
          <w:sz w:val="27"/>
          <w:szCs w:val="27"/>
        </w:rPr>
        <w:t>категориям физических лиц, ука</w:t>
      </w:r>
      <w:r>
        <w:rPr>
          <w:sz w:val="27"/>
          <w:szCs w:val="27"/>
        </w:rPr>
        <w:t>з</w:t>
      </w:r>
      <w:r w:rsidR="00ED6C67" w:rsidRPr="00BB7544">
        <w:rPr>
          <w:sz w:val="27"/>
          <w:szCs w:val="27"/>
        </w:rPr>
        <w:t>анным в п. 2 статьи 418.4 Налогово</w:t>
      </w:r>
      <w:r>
        <w:rPr>
          <w:sz w:val="27"/>
          <w:szCs w:val="27"/>
        </w:rPr>
        <w:t>го</w:t>
      </w:r>
      <w:r w:rsidR="00ED6C67" w:rsidRPr="00BB7544">
        <w:rPr>
          <w:sz w:val="27"/>
          <w:szCs w:val="27"/>
        </w:rPr>
        <w:t xml:space="preserve"> кодекса.</w:t>
      </w:r>
    </w:p>
    <w:p w:rsidR="00ED6C67" w:rsidRPr="00BB7544" w:rsidRDefault="00ED6C67" w:rsidP="00BB7544">
      <w:pPr>
        <w:pStyle w:val="a4"/>
        <w:ind w:firstLine="1145"/>
        <w:jc w:val="both"/>
      </w:pPr>
    </w:p>
    <w:p w:rsidR="00ED6C67" w:rsidRPr="00694B20" w:rsidRDefault="00ED6C67" w:rsidP="00BB7544">
      <w:pPr>
        <w:pStyle w:val="a4"/>
        <w:ind w:firstLine="1145"/>
        <w:jc w:val="both"/>
        <w:rPr>
          <w:sz w:val="20"/>
        </w:rPr>
      </w:pPr>
    </w:p>
    <w:p w:rsidR="00ED6C67" w:rsidRPr="00694B20" w:rsidRDefault="00ED6C67" w:rsidP="00694B20">
      <w:pPr>
        <w:pStyle w:val="a4"/>
        <w:ind w:firstLine="709"/>
        <w:jc w:val="both"/>
        <w:rPr>
          <w:sz w:val="20"/>
        </w:rPr>
      </w:pPr>
    </w:p>
    <w:p w:rsidR="00ED6C67" w:rsidRPr="00694B20" w:rsidRDefault="00ED6C67" w:rsidP="00694B20">
      <w:pPr>
        <w:pStyle w:val="a4"/>
        <w:ind w:firstLine="709"/>
        <w:jc w:val="both"/>
        <w:rPr>
          <w:sz w:val="20"/>
        </w:rPr>
      </w:pPr>
    </w:p>
    <w:p w:rsidR="00ED6C67" w:rsidRPr="00694B20" w:rsidRDefault="00ED6C67" w:rsidP="00694B20">
      <w:pPr>
        <w:pStyle w:val="a4"/>
        <w:ind w:firstLine="709"/>
        <w:jc w:val="both"/>
        <w:rPr>
          <w:sz w:val="20"/>
        </w:rPr>
      </w:pPr>
    </w:p>
    <w:p w:rsidR="00ED6C67" w:rsidRPr="00694B20" w:rsidRDefault="00ED6C67" w:rsidP="00694B20">
      <w:pPr>
        <w:pStyle w:val="a4"/>
        <w:ind w:firstLine="709"/>
        <w:jc w:val="both"/>
        <w:rPr>
          <w:sz w:val="20"/>
        </w:rPr>
      </w:pPr>
    </w:p>
    <w:p w:rsidR="00ED6C67" w:rsidRPr="00694B20" w:rsidRDefault="00ED6C67" w:rsidP="00694B20">
      <w:pPr>
        <w:pStyle w:val="a4"/>
        <w:ind w:firstLine="709"/>
        <w:jc w:val="both"/>
        <w:rPr>
          <w:sz w:val="20"/>
        </w:rPr>
      </w:pPr>
    </w:p>
    <w:p w:rsidR="00ED6C67" w:rsidRDefault="00694B20" w:rsidP="00694B20">
      <w:pPr>
        <w:pStyle w:val="a6"/>
        <w:tabs>
          <w:tab w:val="left" w:pos="4113"/>
        </w:tabs>
        <w:ind w:left="709" w:firstLine="0"/>
        <w:jc w:val="center"/>
        <w:rPr>
          <w:spacing w:val="-2"/>
          <w:sz w:val="27"/>
        </w:rPr>
      </w:pPr>
      <w:r>
        <w:rPr>
          <w:sz w:val="27"/>
        </w:rPr>
        <w:lastRenderedPageBreak/>
        <w:t xml:space="preserve">4 </w:t>
      </w:r>
      <w:r w:rsidR="00ED6C67" w:rsidRPr="00694B20">
        <w:rPr>
          <w:sz w:val="27"/>
        </w:rPr>
        <w:t>Налоговая</w:t>
      </w:r>
      <w:r w:rsidR="00ED6C67" w:rsidRPr="00694B20">
        <w:rPr>
          <w:spacing w:val="37"/>
          <w:sz w:val="27"/>
        </w:rPr>
        <w:t xml:space="preserve"> </w:t>
      </w:r>
      <w:r w:rsidR="00ED6C67" w:rsidRPr="00694B20">
        <w:rPr>
          <w:spacing w:val="-2"/>
          <w:sz w:val="27"/>
        </w:rPr>
        <w:t>ставка</w:t>
      </w:r>
    </w:p>
    <w:p w:rsidR="00694B20" w:rsidRPr="00694B20" w:rsidRDefault="00694B20" w:rsidP="00694B20">
      <w:pPr>
        <w:pStyle w:val="a6"/>
        <w:tabs>
          <w:tab w:val="left" w:pos="4113"/>
        </w:tabs>
        <w:ind w:left="709" w:firstLine="0"/>
        <w:jc w:val="center"/>
        <w:rPr>
          <w:sz w:val="27"/>
        </w:rPr>
      </w:pPr>
    </w:p>
    <w:p w:rsidR="00BB7544" w:rsidRDefault="00ED6C67" w:rsidP="00694B20">
      <w:pPr>
        <w:pStyle w:val="a4"/>
        <w:ind w:firstLine="709"/>
        <w:jc w:val="both"/>
        <w:rPr>
          <w:szCs w:val="22"/>
        </w:rPr>
      </w:pPr>
      <w:r w:rsidRPr="00BB7544">
        <w:rPr>
          <w:szCs w:val="22"/>
        </w:rPr>
        <w:t>Налоговая ставка устанав</w:t>
      </w:r>
      <w:r w:rsidR="00BB7544" w:rsidRPr="00BB7544">
        <w:rPr>
          <w:szCs w:val="22"/>
        </w:rPr>
        <w:t>л</w:t>
      </w:r>
      <w:r w:rsidRPr="00BB7544">
        <w:rPr>
          <w:szCs w:val="22"/>
        </w:rPr>
        <w:t xml:space="preserve">ивается в размерах, не превышающих в 2025 </w:t>
      </w:r>
      <w:r w:rsidR="00BB7544" w:rsidRPr="00BB7544">
        <w:rPr>
          <w:szCs w:val="22"/>
        </w:rPr>
        <w:t>году</w:t>
      </w:r>
    </w:p>
    <w:p w:rsidR="00ED6C67" w:rsidRPr="00BB7544" w:rsidRDefault="00ED6C67" w:rsidP="00694B20">
      <w:pPr>
        <w:pStyle w:val="a4"/>
        <w:ind w:firstLine="709"/>
        <w:jc w:val="both"/>
        <w:rPr>
          <w:szCs w:val="22"/>
        </w:rPr>
      </w:pPr>
      <w:r w:rsidRPr="00BB7544">
        <w:rPr>
          <w:szCs w:val="22"/>
        </w:rPr>
        <w:t xml:space="preserve"> 1 процента, в 2026 году - 2 процентов, в 2027 году - 3 процентов, в 2028 году - 4 процентов, начиная с 2029 года - 5 процентов от налоговой ба</w:t>
      </w:r>
      <w:r w:rsidR="00BB7544" w:rsidRPr="00BB7544">
        <w:rPr>
          <w:szCs w:val="22"/>
        </w:rPr>
        <w:t>з</w:t>
      </w:r>
      <w:r w:rsidRPr="00BB7544">
        <w:rPr>
          <w:szCs w:val="22"/>
        </w:rPr>
        <w:t>ы.</w:t>
      </w:r>
    </w:p>
    <w:p w:rsidR="00694B20" w:rsidRPr="00694B20" w:rsidRDefault="00694B20" w:rsidP="00694B20">
      <w:pPr>
        <w:pStyle w:val="a4"/>
        <w:ind w:firstLine="709"/>
        <w:jc w:val="both"/>
      </w:pPr>
    </w:p>
    <w:p w:rsidR="00ED6C67" w:rsidRPr="00694B20" w:rsidRDefault="00ED6C67" w:rsidP="00694B20">
      <w:pPr>
        <w:pStyle w:val="a6"/>
        <w:numPr>
          <w:ilvl w:val="0"/>
          <w:numId w:val="5"/>
        </w:numPr>
        <w:tabs>
          <w:tab w:val="left" w:pos="4018"/>
        </w:tabs>
        <w:jc w:val="center"/>
        <w:rPr>
          <w:sz w:val="27"/>
        </w:rPr>
      </w:pPr>
      <w:r w:rsidRPr="00694B20">
        <w:rPr>
          <w:w w:val="110"/>
          <w:sz w:val="27"/>
        </w:rPr>
        <w:t>Нало</w:t>
      </w:r>
      <w:r w:rsidR="00BB7544">
        <w:rPr>
          <w:w w:val="110"/>
          <w:sz w:val="27"/>
        </w:rPr>
        <w:t>го</w:t>
      </w:r>
      <w:r w:rsidRPr="00694B20">
        <w:rPr>
          <w:w w:val="110"/>
          <w:sz w:val="27"/>
        </w:rPr>
        <w:t>вый</w:t>
      </w:r>
      <w:r w:rsidRPr="00694B20">
        <w:rPr>
          <w:spacing w:val="34"/>
          <w:w w:val="110"/>
          <w:sz w:val="27"/>
        </w:rPr>
        <w:t xml:space="preserve"> </w:t>
      </w:r>
      <w:r w:rsidRPr="00694B20">
        <w:rPr>
          <w:spacing w:val="-2"/>
          <w:w w:val="110"/>
          <w:sz w:val="27"/>
        </w:rPr>
        <w:t>период.</w:t>
      </w:r>
    </w:p>
    <w:p w:rsidR="00ED6C67" w:rsidRPr="00694B20" w:rsidRDefault="00ED6C67" w:rsidP="00694B20">
      <w:pPr>
        <w:pStyle w:val="a4"/>
        <w:ind w:firstLine="709"/>
        <w:jc w:val="both"/>
      </w:pPr>
    </w:p>
    <w:p w:rsidR="00ED6C67" w:rsidRDefault="00ED6C67" w:rsidP="00694B20">
      <w:pPr>
        <w:pStyle w:val="a4"/>
        <w:ind w:firstLine="709"/>
        <w:jc w:val="both"/>
        <w:rPr>
          <w:spacing w:val="-2"/>
        </w:rPr>
      </w:pPr>
      <w:r w:rsidRPr="00694B20">
        <w:t>Налоговым</w:t>
      </w:r>
      <w:r w:rsidRPr="00694B20">
        <w:rPr>
          <w:spacing w:val="42"/>
        </w:rPr>
        <w:t xml:space="preserve"> </w:t>
      </w:r>
      <w:r w:rsidRPr="00694B20">
        <w:t>периодом</w:t>
      </w:r>
      <w:r w:rsidRPr="00694B20">
        <w:rPr>
          <w:spacing w:val="29"/>
        </w:rPr>
        <w:t xml:space="preserve"> </w:t>
      </w:r>
      <w:r w:rsidRPr="00694B20">
        <w:t>по</w:t>
      </w:r>
      <w:r w:rsidRPr="00694B20">
        <w:rPr>
          <w:spacing w:val="10"/>
        </w:rPr>
        <w:t xml:space="preserve"> </w:t>
      </w:r>
      <w:r w:rsidRPr="00694B20">
        <w:t>налогу</w:t>
      </w:r>
      <w:r w:rsidRPr="00694B20">
        <w:rPr>
          <w:spacing w:val="19"/>
        </w:rPr>
        <w:t xml:space="preserve"> </w:t>
      </w:r>
      <w:r w:rsidRPr="00694B20">
        <w:t>признается</w:t>
      </w:r>
      <w:r w:rsidRPr="00694B20">
        <w:rPr>
          <w:spacing w:val="36"/>
        </w:rPr>
        <w:t xml:space="preserve"> </w:t>
      </w:r>
      <w:r w:rsidRPr="00694B20">
        <w:rPr>
          <w:spacing w:val="-2"/>
        </w:rPr>
        <w:t>квартал.</w:t>
      </w:r>
    </w:p>
    <w:p w:rsidR="00694B20" w:rsidRPr="00694B20" w:rsidRDefault="00694B20" w:rsidP="00694B20">
      <w:pPr>
        <w:pStyle w:val="a4"/>
        <w:ind w:firstLine="709"/>
        <w:jc w:val="both"/>
      </w:pPr>
    </w:p>
    <w:p w:rsidR="00ED6C67" w:rsidRPr="00694B20" w:rsidRDefault="00ED6C67" w:rsidP="00694B20">
      <w:pPr>
        <w:pStyle w:val="a6"/>
        <w:numPr>
          <w:ilvl w:val="0"/>
          <w:numId w:val="5"/>
        </w:numPr>
        <w:tabs>
          <w:tab w:val="left" w:pos="3514"/>
        </w:tabs>
        <w:jc w:val="center"/>
        <w:rPr>
          <w:sz w:val="27"/>
        </w:rPr>
      </w:pPr>
      <w:r w:rsidRPr="00694B20">
        <w:rPr>
          <w:sz w:val="27"/>
        </w:rPr>
        <w:t>Порядок</w:t>
      </w:r>
      <w:r w:rsidRPr="00694B20">
        <w:rPr>
          <w:spacing w:val="29"/>
          <w:sz w:val="27"/>
        </w:rPr>
        <w:t xml:space="preserve"> </w:t>
      </w:r>
      <w:r w:rsidRPr="00694B20">
        <w:rPr>
          <w:sz w:val="27"/>
        </w:rPr>
        <w:t>исчисления</w:t>
      </w:r>
      <w:r w:rsidRPr="00694B20">
        <w:rPr>
          <w:spacing w:val="32"/>
          <w:sz w:val="27"/>
        </w:rPr>
        <w:t xml:space="preserve"> </w:t>
      </w:r>
      <w:r w:rsidRPr="00694B20">
        <w:rPr>
          <w:spacing w:val="-2"/>
          <w:sz w:val="27"/>
        </w:rPr>
        <w:t>налога</w:t>
      </w:r>
    </w:p>
    <w:p w:rsidR="00694B20" w:rsidRPr="00694B20" w:rsidRDefault="00694B20" w:rsidP="00694B20">
      <w:pPr>
        <w:pStyle w:val="a6"/>
        <w:tabs>
          <w:tab w:val="left" w:pos="3514"/>
        </w:tabs>
        <w:ind w:left="1069" w:firstLine="0"/>
        <w:rPr>
          <w:sz w:val="27"/>
        </w:rPr>
      </w:pPr>
    </w:p>
    <w:p w:rsidR="00ED6C67" w:rsidRPr="00694B20" w:rsidRDefault="00ED6C67" w:rsidP="00BB7544">
      <w:pPr>
        <w:pStyle w:val="a6"/>
        <w:numPr>
          <w:ilvl w:val="1"/>
          <w:numId w:val="7"/>
        </w:numPr>
        <w:tabs>
          <w:tab w:val="left" w:pos="585"/>
        </w:tabs>
        <w:ind w:left="0" w:firstLine="584"/>
        <w:rPr>
          <w:sz w:val="27"/>
        </w:rPr>
      </w:pPr>
      <w:r w:rsidRPr="00694B20">
        <w:rPr>
          <w:sz w:val="27"/>
        </w:rPr>
        <w:t>Если иное не установлено настоящим пунктом, сумма налога исчисляется налогоплательщиком как соответствующая налоговой ставке процентная доля нало</w:t>
      </w:r>
      <w:r w:rsidR="00BB7544">
        <w:rPr>
          <w:sz w:val="27"/>
        </w:rPr>
        <w:t>го</w:t>
      </w:r>
      <w:r w:rsidRPr="00694B20">
        <w:rPr>
          <w:sz w:val="27"/>
        </w:rPr>
        <w:t>вой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базы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применительно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к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услуге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по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временному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проживанию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в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момент осуществления полного расчета с лицом, приобретающим такую</w:t>
      </w:r>
      <w:r w:rsidRPr="00694B20">
        <w:rPr>
          <w:spacing w:val="80"/>
          <w:sz w:val="27"/>
        </w:rPr>
        <w:t xml:space="preserve"> </w:t>
      </w:r>
      <w:r w:rsidRPr="00694B20">
        <w:rPr>
          <w:sz w:val="27"/>
        </w:rPr>
        <w:t>услугу, но не менее 100 рублей в сутки.</w:t>
      </w:r>
    </w:p>
    <w:p w:rsidR="00ED6C67" w:rsidRPr="00694B20" w:rsidRDefault="00ED6C67" w:rsidP="00BB7544">
      <w:pPr>
        <w:pStyle w:val="a4"/>
        <w:ind w:firstLine="584"/>
        <w:jc w:val="both"/>
      </w:pPr>
      <w:r w:rsidRPr="00694B20">
        <w:t>В</w:t>
      </w:r>
      <w:r w:rsidRPr="00694B20">
        <w:rPr>
          <w:spacing w:val="18"/>
        </w:rPr>
        <w:t xml:space="preserve"> </w:t>
      </w:r>
      <w:r w:rsidRPr="00694B20">
        <w:t>расчетных</w:t>
      </w:r>
      <w:r w:rsidRPr="00694B20">
        <w:rPr>
          <w:spacing w:val="29"/>
        </w:rPr>
        <w:t xml:space="preserve"> </w:t>
      </w:r>
      <w:r w:rsidRPr="00694B20">
        <w:t>документах</w:t>
      </w:r>
      <w:r w:rsidRPr="00694B20">
        <w:rPr>
          <w:spacing w:val="42"/>
        </w:rPr>
        <w:t xml:space="preserve"> </w:t>
      </w:r>
      <w:r w:rsidRPr="00694B20">
        <w:t>сумма</w:t>
      </w:r>
      <w:r w:rsidRPr="00694B20">
        <w:rPr>
          <w:spacing w:val="23"/>
        </w:rPr>
        <w:t xml:space="preserve"> </w:t>
      </w:r>
      <w:r w:rsidRPr="00694B20">
        <w:t>налога</w:t>
      </w:r>
      <w:r w:rsidRPr="00694B20">
        <w:rPr>
          <w:spacing w:val="20"/>
        </w:rPr>
        <w:t xml:space="preserve"> </w:t>
      </w:r>
      <w:r w:rsidRPr="00694B20">
        <w:t>выделяется</w:t>
      </w:r>
      <w:r w:rsidRPr="00694B20">
        <w:rPr>
          <w:spacing w:val="37"/>
        </w:rPr>
        <w:t xml:space="preserve"> </w:t>
      </w:r>
      <w:r w:rsidRPr="00694B20">
        <w:t>отдельной</w:t>
      </w:r>
      <w:r w:rsidRPr="00694B20">
        <w:rPr>
          <w:spacing w:val="37"/>
        </w:rPr>
        <w:t xml:space="preserve"> </w:t>
      </w:r>
      <w:r w:rsidRPr="00694B20">
        <w:rPr>
          <w:spacing w:val="-2"/>
        </w:rPr>
        <w:t>строкой.</w:t>
      </w:r>
    </w:p>
    <w:p w:rsidR="00ED6C67" w:rsidRPr="00694B20" w:rsidRDefault="00ED6C67" w:rsidP="00BB7544">
      <w:pPr>
        <w:pStyle w:val="a6"/>
        <w:numPr>
          <w:ilvl w:val="1"/>
          <w:numId w:val="7"/>
        </w:numPr>
        <w:tabs>
          <w:tab w:val="left" w:pos="121"/>
          <w:tab w:val="left" w:pos="689"/>
        </w:tabs>
        <w:ind w:left="0" w:firstLine="584"/>
        <w:rPr>
          <w:sz w:val="27"/>
        </w:rPr>
      </w:pPr>
      <w:r w:rsidRPr="00694B20">
        <w:rPr>
          <w:sz w:val="27"/>
        </w:rPr>
        <w:t>Общая сумма налога, подлежащая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уплате в бюджет, ис</w:t>
      </w:r>
      <w:r w:rsidR="00BB7544">
        <w:rPr>
          <w:sz w:val="27"/>
        </w:rPr>
        <w:t>ч</w:t>
      </w:r>
      <w:r w:rsidRPr="00694B20">
        <w:rPr>
          <w:sz w:val="27"/>
        </w:rPr>
        <w:t>исляется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по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итогам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налогового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периода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как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сумма,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полученная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>в результате</w:t>
      </w:r>
      <w:r w:rsidRPr="00694B20">
        <w:rPr>
          <w:spacing w:val="40"/>
          <w:sz w:val="27"/>
        </w:rPr>
        <w:t xml:space="preserve"> </w:t>
      </w:r>
      <w:r w:rsidRPr="00694B20">
        <w:rPr>
          <w:sz w:val="27"/>
        </w:rPr>
        <w:t xml:space="preserve">сложения </w:t>
      </w:r>
      <w:r w:rsidR="00BB7544">
        <w:rPr>
          <w:sz w:val="27"/>
        </w:rPr>
        <w:t>сумм</w:t>
      </w:r>
      <w:r w:rsidRPr="00694B20">
        <w:rPr>
          <w:sz w:val="27"/>
        </w:rPr>
        <w:t xml:space="preserve"> налогов, исчисленн</w:t>
      </w:r>
      <w:r w:rsidR="00BB7544">
        <w:rPr>
          <w:sz w:val="27"/>
        </w:rPr>
        <w:t>ых</w:t>
      </w:r>
      <w:r w:rsidRPr="00694B20">
        <w:rPr>
          <w:sz w:val="27"/>
        </w:rPr>
        <w:t xml:space="preserve"> в соответствии с пунк</w:t>
      </w:r>
      <w:r w:rsidR="00BB7544">
        <w:rPr>
          <w:sz w:val="27"/>
        </w:rPr>
        <w:t>т</w:t>
      </w:r>
      <w:r w:rsidRPr="00694B20">
        <w:rPr>
          <w:sz w:val="27"/>
        </w:rPr>
        <w:t>ом 1 настоящей статьи по услугам, оказанным за налоговый период во всех средствах размещения, принадлежа</w:t>
      </w:r>
      <w:r w:rsidR="00BB7544">
        <w:rPr>
          <w:sz w:val="27"/>
        </w:rPr>
        <w:t>щи</w:t>
      </w:r>
      <w:r w:rsidRPr="00694B20">
        <w:rPr>
          <w:sz w:val="27"/>
        </w:rPr>
        <w:t>х нало</w:t>
      </w:r>
      <w:r w:rsidR="00BB7544">
        <w:rPr>
          <w:sz w:val="27"/>
        </w:rPr>
        <w:t>го</w:t>
      </w:r>
      <w:r w:rsidRPr="00694B20">
        <w:rPr>
          <w:sz w:val="27"/>
        </w:rPr>
        <w:t>плательщику, расположенных на территории муниципально</w:t>
      </w:r>
      <w:r w:rsidR="00BB7544">
        <w:rPr>
          <w:sz w:val="27"/>
        </w:rPr>
        <w:t>го</w:t>
      </w:r>
      <w:r w:rsidRPr="00694B20">
        <w:rPr>
          <w:sz w:val="27"/>
        </w:rPr>
        <w:t xml:space="preserve"> образования «Красноярск</w:t>
      </w:r>
      <w:r w:rsidR="00BB7544">
        <w:rPr>
          <w:sz w:val="27"/>
        </w:rPr>
        <w:t>и</w:t>
      </w:r>
      <w:r w:rsidRPr="00694B20">
        <w:rPr>
          <w:sz w:val="27"/>
        </w:rPr>
        <w:t>й муниципальный округ Астраханской области».</w:t>
      </w:r>
    </w:p>
    <w:p w:rsidR="00ED6C67" w:rsidRPr="00694B20" w:rsidRDefault="00ED6C67" w:rsidP="00BB7544">
      <w:pPr>
        <w:pStyle w:val="a4"/>
        <w:ind w:firstLine="584"/>
        <w:jc w:val="both"/>
      </w:pPr>
    </w:p>
    <w:p w:rsidR="00ED6C67" w:rsidRPr="00694B20" w:rsidRDefault="00ED6C67" w:rsidP="00BB7544">
      <w:pPr>
        <w:pStyle w:val="a6"/>
        <w:numPr>
          <w:ilvl w:val="0"/>
          <w:numId w:val="7"/>
        </w:numPr>
        <w:tabs>
          <w:tab w:val="left" w:pos="3304"/>
        </w:tabs>
        <w:jc w:val="center"/>
        <w:rPr>
          <w:sz w:val="27"/>
        </w:rPr>
      </w:pPr>
      <w:r w:rsidRPr="00694B20">
        <w:rPr>
          <w:sz w:val="27"/>
        </w:rPr>
        <w:t>Порядок</w:t>
      </w:r>
      <w:r w:rsidRPr="00694B20">
        <w:rPr>
          <w:spacing w:val="26"/>
          <w:sz w:val="27"/>
        </w:rPr>
        <w:t xml:space="preserve"> </w:t>
      </w:r>
      <w:r w:rsidRPr="00694B20">
        <w:rPr>
          <w:sz w:val="27"/>
        </w:rPr>
        <w:t>и</w:t>
      </w:r>
      <w:r w:rsidRPr="00694B20">
        <w:rPr>
          <w:spacing w:val="11"/>
          <w:sz w:val="27"/>
        </w:rPr>
        <w:t xml:space="preserve"> </w:t>
      </w:r>
      <w:r w:rsidRPr="00694B20">
        <w:rPr>
          <w:sz w:val="27"/>
        </w:rPr>
        <w:t>сроки</w:t>
      </w:r>
      <w:r w:rsidRPr="00694B20">
        <w:rPr>
          <w:spacing w:val="14"/>
          <w:sz w:val="27"/>
        </w:rPr>
        <w:t xml:space="preserve"> </w:t>
      </w:r>
      <w:r w:rsidRPr="00694B20">
        <w:rPr>
          <w:sz w:val="27"/>
        </w:rPr>
        <w:t>уплаты</w:t>
      </w:r>
      <w:r w:rsidRPr="00694B20">
        <w:rPr>
          <w:spacing w:val="22"/>
          <w:sz w:val="27"/>
        </w:rPr>
        <w:t xml:space="preserve"> </w:t>
      </w:r>
      <w:r w:rsidRPr="00694B20">
        <w:rPr>
          <w:spacing w:val="-2"/>
          <w:sz w:val="27"/>
        </w:rPr>
        <w:t>налога</w:t>
      </w:r>
    </w:p>
    <w:p w:rsidR="00ED6C67" w:rsidRPr="00694B20" w:rsidRDefault="00ED6C67" w:rsidP="00694B20">
      <w:pPr>
        <w:pStyle w:val="a4"/>
        <w:ind w:firstLine="709"/>
        <w:jc w:val="both"/>
      </w:pPr>
    </w:p>
    <w:p w:rsidR="00ED6C67" w:rsidRPr="00694B20" w:rsidRDefault="00ED6C67" w:rsidP="00694B20">
      <w:pPr>
        <w:pStyle w:val="a4"/>
        <w:ind w:firstLine="709"/>
        <w:jc w:val="both"/>
      </w:pPr>
      <w:r w:rsidRPr="00694B20">
        <w:t>Налог уплачивается</w:t>
      </w:r>
      <w:r w:rsidRPr="00694B20">
        <w:rPr>
          <w:spacing w:val="40"/>
        </w:rPr>
        <w:t xml:space="preserve"> </w:t>
      </w:r>
      <w:r w:rsidRPr="00694B20">
        <w:t>в бюджет по месту нахождения средства размещения</w:t>
      </w:r>
      <w:r w:rsidRPr="00694B20">
        <w:rPr>
          <w:spacing w:val="40"/>
        </w:rPr>
        <w:t xml:space="preserve"> </w:t>
      </w:r>
      <w:r w:rsidRPr="00694B20">
        <w:t>в срок не позднее 28-гo числа месяца, следующего за истекшим нало</w:t>
      </w:r>
      <w:r w:rsidR="00486521">
        <w:t>го</w:t>
      </w:r>
      <w:r w:rsidRPr="00694B20">
        <w:t xml:space="preserve">вым </w:t>
      </w:r>
      <w:r w:rsidRPr="00694B20">
        <w:rPr>
          <w:spacing w:val="-2"/>
        </w:rPr>
        <w:t>периодом.</w:t>
      </w:r>
    </w:p>
    <w:p w:rsidR="00ED6C67" w:rsidRPr="00694B20" w:rsidRDefault="00ED6C67" w:rsidP="00694B20">
      <w:pPr>
        <w:pStyle w:val="a4"/>
        <w:ind w:firstLine="709"/>
        <w:jc w:val="both"/>
      </w:pPr>
    </w:p>
    <w:p w:rsidR="00ED6C67" w:rsidRPr="00694B20" w:rsidRDefault="00ED6C67" w:rsidP="00BB7544">
      <w:pPr>
        <w:pStyle w:val="a6"/>
        <w:numPr>
          <w:ilvl w:val="0"/>
          <w:numId w:val="7"/>
        </w:numPr>
        <w:tabs>
          <w:tab w:val="left" w:pos="3875"/>
        </w:tabs>
        <w:jc w:val="center"/>
        <w:rPr>
          <w:sz w:val="27"/>
        </w:rPr>
      </w:pPr>
      <w:r w:rsidRPr="00694B20">
        <w:rPr>
          <w:sz w:val="27"/>
        </w:rPr>
        <w:t>Налоговая</w:t>
      </w:r>
      <w:r w:rsidRPr="00694B20">
        <w:rPr>
          <w:spacing w:val="29"/>
          <w:sz w:val="27"/>
        </w:rPr>
        <w:t xml:space="preserve"> </w:t>
      </w:r>
      <w:r w:rsidRPr="00694B20">
        <w:rPr>
          <w:spacing w:val="-2"/>
          <w:sz w:val="27"/>
        </w:rPr>
        <w:t>декларация</w:t>
      </w:r>
    </w:p>
    <w:p w:rsidR="00694B20" w:rsidRPr="00694B20" w:rsidRDefault="00694B20" w:rsidP="00694B20">
      <w:pPr>
        <w:pStyle w:val="a6"/>
        <w:tabs>
          <w:tab w:val="left" w:pos="3875"/>
        </w:tabs>
        <w:ind w:left="1069" w:firstLine="0"/>
        <w:rPr>
          <w:sz w:val="27"/>
        </w:rPr>
      </w:pPr>
    </w:p>
    <w:p w:rsidR="00ED6C67" w:rsidRPr="00694B20" w:rsidRDefault="00ED6C67" w:rsidP="00694B20">
      <w:pPr>
        <w:pStyle w:val="a4"/>
        <w:ind w:firstLine="709"/>
        <w:jc w:val="both"/>
      </w:pPr>
      <w:r w:rsidRPr="00694B20">
        <w:rPr>
          <w:w w:val="105"/>
        </w:rPr>
        <w:t>По</w:t>
      </w:r>
      <w:r w:rsidRPr="00694B20">
        <w:rPr>
          <w:spacing w:val="-18"/>
          <w:w w:val="105"/>
        </w:rPr>
        <w:t xml:space="preserve"> </w:t>
      </w:r>
      <w:r w:rsidRPr="00694B20">
        <w:rPr>
          <w:w w:val="105"/>
        </w:rPr>
        <w:t>итогам</w:t>
      </w:r>
      <w:r w:rsidRPr="00694B20">
        <w:rPr>
          <w:spacing w:val="-10"/>
          <w:w w:val="105"/>
        </w:rPr>
        <w:t xml:space="preserve"> </w:t>
      </w:r>
      <w:r w:rsidRPr="00694B20">
        <w:rPr>
          <w:w w:val="105"/>
        </w:rPr>
        <w:t>налогового</w:t>
      </w:r>
      <w:r w:rsidRPr="00694B20">
        <w:rPr>
          <w:spacing w:val="-3"/>
          <w:w w:val="105"/>
        </w:rPr>
        <w:t xml:space="preserve"> </w:t>
      </w:r>
      <w:r w:rsidRPr="00694B20">
        <w:rPr>
          <w:w w:val="105"/>
        </w:rPr>
        <w:t>периода</w:t>
      </w:r>
      <w:r w:rsidRPr="00694B20">
        <w:rPr>
          <w:spacing w:val="-9"/>
          <w:w w:val="105"/>
        </w:rPr>
        <w:t xml:space="preserve"> </w:t>
      </w:r>
      <w:r w:rsidRPr="00694B20">
        <w:rPr>
          <w:w w:val="105"/>
        </w:rPr>
        <w:t>налогоплательщики</w:t>
      </w:r>
      <w:r w:rsidRPr="00694B20">
        <w:rPr>
          <w:spacing w:val="-18"/>
          <w:w w:val="105"/>
        </w:rPr>
        <w:t xml:space="preserve"> </w:t>
      </w:r>
      <w:r w:rsidRPr="00694B20">
        <w:rPr>
          <w:w w:val="105"/>
        </w:rPr>
        <w:t>представляют налоговую декларацию в</w:t>
      </w:r>
      <w:r w:rsidRPr="00694B20">
        <w:rPr>
          <w:spacing w:val="-9"/>
          <w:w w:val="105"/>
        </w:rPr>
        <w:t xml:space="preserve"> </w:t>
      </w:r>
      <w:r w:rsidRPr="00694B20">
        <w:rPr>
          <w:w w:val="105"/>
        </w:rPr>
        <w:t>налоговый орган</w:t>
      </w:r>
      <w:r w:rsidRPr="00694B20">
        <w:rPr>
          <w:spacing w:val="-5"/>
          <w:w w:val="105"/>
        </w:rPr>
        <w:t xml:space="preserve"> </w:t>
      </w:r>
      <w:r w:rsidRPr="00694B20">
        <w:rPr>
          <w:w w:val="105"/>
        </w:rPr>
        <w:t>по</w:t>
      </w:r>
      <w:r w:rsidRPr="00694B20">
        <w:rPr>
          <w:spacing w:val="-13"/>
          <w:w w:val="105"/>
        </w:rPr>
        <w:t xml:space="preserve"> </w:t>
      </w:r>
      <w:r w:rsidRPr="00694B20">
        <w:rPr>
          <w:w w:val="105"/>
        </w:rPr>
        <w:t>месту</w:t>
      </w:r>
      <w:r w:rsidRPr="00694B20">
        <w:rPr>
          <w:spacing w:val="-5"/>
          <w:w w:val="105"/>
        </w:rPr>
        <w:t xml:space="preserve"> </w:t>
      </w:r>
      <w:r w:rsidRPr="00694B20">
        <w:rPr>
          <w:w w:val="105"/>
        </w:rPr>
        <w:t>нахождения средства</w:t>
      </w:r>
      <w:r w:rsidRPr="00694B20">
        <w:rPr>
          <w:spacing w:val="-1"/>
          <w:w w:val="105"/>
        </w:rPr>
        <w:t xml:space="preserve"> </w:t>
      </w:r>
      <w:r w:rsidRPr="00694B20">
        <w:rPr>
          <w:w w:val="105"/>
        </w:rPr>
        <w:t>размещения в срок не позднее 25-гo числа месяца, следующего за истекшим налоговым периодом, по форме (формату), которая утверждена федеральным органом исполнительной власти, уполномоченным</w:t>
      </w:r>
      <w:r w:rsidRPr="00694B20">
        <w:rPr>
          <w:spacing w:val="-3"/>
          <w:w w:val="105"/>
        </w:rPr>
        <w:t xml:space="preserve"> </w:t>
      </w:r>
      <w:r w:rsidRPr="00694B20">
        <w:rPr>
          <w:w w:val="105"/>
        </w:rPr>
        <w:t>по контролю и надзору в области нало</w:t>
      </w:r>
      <w:r w:rsidR="00486521">
        <w:rPr>
          <w:w w:val="105"/>
        </w:rPr>
        <w:t>го</w:t>
      </w:r>
      <w:bookmarkStart w:id="1" w:name="_GoBack"/>
      <w:bookmarkEnd w:id="1"/>
      <w:r w:rsidRPr="00694B20">
        <w:rPr>
          <w:w w:val="105"/>
        </w:rPr>
        <w:t>в и сборов.</w:t>
      </w:r>
    </w:p>
    <w:p w:rsidR="00EF7432" w:rsidRPr="00694B20" w:rsidRDefault="00EF7432" w:rsidP="00694B20">
      <w:pPr>
        <w:pStyle w:val="1"/>
        <w:ind w:left="0" w:right="0" w:firstLine="709"/>
        <w:jc w:val="both"/>
        <w:rPr>
          <w:b w:val="0"/>
          <w:color w:val="000000" w:themeColor="text1"/>
        </w:rPr>
      </w:pPr>
    </w:p>
    <w:sectPr w:rsidR="00EF7432" w:rsidRPr="00694B20" w:rsidSect="00694B20">
      <w:type w:val="continuous"/>
      <w:pgSz w:w="11920" w:h="162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5C2"/>
    <w:multiLevelType w:val="multilevel"/>
    <w:tmpl w:val="82D6DD28"/>
    <w:lvl w:ilvl="0">
      <w:start w:val="1"/>
      <w:numFmt w:val="decimal"/>
      <w:lvlText w:val="%1."/>
      <w:lvlJc w:val="left"/>
      <w:pPr>
        <w:ind w:left="418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66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7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1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554"/>
      </w:pPr>
      <w:rPr>
        <w:rFonts w:hint="default"/>
        <w:lang w:val="ru-RU" w:eastAsia="en-US" w:bidi="ar-SA"/>
      </w:rPr>
    </w:lvl>
  </w:abstractNum>
  <w:abstractNum w:abstractNumId="1">
    <w:nsid w:val="05BB7A9E"/>
    <w:multiLevelType w:val="hybridMultilevel"/>
    <w:tmpl w:val="C82E33F8"/>
    <w:lvl w:ilvl="0" w:tplc="025867DE">
      <w:numFmt w:val="bullet"/>
      <w:lvlText w:val="-"/>
      <w:lvlJc w:val="left"/>
      <w:pPr>
        <w:ind w:left="9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3574200A">
      <w:numFmt w:val="bullet"/>
      <w:lvlText w:val="•"/>
      <w:lvlJc w:val="left"/>
      <w:pPr>
        <w:ind w:left="654" w:hanging="167"/>
      </w:pPr>
      <w:rPr>
        <w:rFonts w:hint="default"/>
        <w:lang w:val="ru-RU" w:eastAsia="en-US" w:bidi="ar-SA"/>
      </w:rPr>
    </w:lvl>
    <w:lvl w:ilvl="2" w:tplc="A90A5A8A">
      <w:numFmt w:val="bullet"/>
      <w:lvlText w:val="•"/>
      <w:lvlJc w:val="left"/>
      <w:pPr>
        <w:ind w:left="1209" w:hanging="167"/>
      </w:pPr>
      <w:rPr>
        <w:rFonts w:hint="default"/>
        <w:lang w:val="ru-RU" w:eastAsia="en-US" w:bidi="ar-SA"/>
      </w:rPr>
    </w:lvl>
    <w:lvl w:ilvl="3" w:tplc="FC061622">
      <w:numFmt w:val="bullet"/>
      <w:lvlText w:val="•"/>
      <w:lvlJc w:val="left"/>
      <w:pPr>
        <w:ind w:left="1763" w:hanging="167"/>
      </w:pPr>
      <w:rPr>
        <w:rFonts w:hint="default"/>
        <w:lang w:val="ru-RU" w:eastAsia="en-US" w:bidi="ar-SA"/>
      </w:rPr>
    </w:lvl>
    <w:lvl w:ilvl="4" w:tplc="6172E252">
      <w:numFmt w:val="bullet"/>
      <w:lvlText w:val="•"/>
      <w:lvlJc w:val="left"/>
      <w:pPr>
        <w:ind w:left="2318" w:hanging="167"/>
      </w:pPr>
      <w:rPr>
        <w:rFonts w:hint="default"/>
        <w:lang w:val="ru-RU" w:eastAsia="en-US" w:bidi="ar-SA"/>
      </w:rPr>
    </w:lvl>
    <w:lvl w:ilvl="5" w:tplc="141CF306">
      <w:numFmt w:val="bullet"/>
      <w:lvlText w:val="•"/>
      <w:lvlJc w:val="left"/>
      <w:pPr>
        <w:ind w:left="2872" w:hanging="167"/>
      </w:pPr>
      <w:rPr>
        <w:rFonts w:hint="default"/>
        <w:lang w:val="ru-RU" w:eastAsia="en-US" w:bidi="ar-SA"/>
      </w:rPr>
    </w:lvl>
    <w:lvl w:ilvl="6" w:tplc="B3E4C2E6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7" w:tplc="90EE90DA">
      <w:numFmt w:val="bullet"/>
      <w:lvlText w:val="•"/>
      <w:lvlJc w:val="left"/>
      <w:pPr>
        <w:ind w:left="3981" w:hanging="167"/>
      </w:pPr>
      <w:rPr>
        <w:rFonts w:hint="default"/>
        <w:lang w:val="ru-RU" w:eastAsia="en-US" w:bidi="ar-SA"/>
      </w:rPr>
    </w:lvl>
    <w:lvl w:ilvl="8" w:tplc="6D827996">
      <w:numFmt w:val="bullet"/>
      <w:lvlText w:val="•"/>
      <w:lvlJc w:val="left"/>
      <w:pPr>
        <w:ind w:left="4536" w:hanging="167"/>
      </w:pPr>
      <w:rPr>
        <w:rFonts w:hint="default"/>
        <w:lang w:val="ru-RU" w:eastAsia="en-US" w:bidi="ar-SA"/>
      </w:rPr>
    </w:lvl>
  </w:abstractNum>
  <w:abstractNum w:abstractNumId="2">
    <w:nsid w:val="24806A4D"/>
    <w:multiLevelType w:val="multilevel"/>
    <w:tmpl w:val="6E7C1EB8"/>
    <w:lvl w:ilvl="0">
      <w:start w:val="1"/>
      <w:numFmt w:val="decimal"/>
      <w:lvlText w:val="%1."/>
      <w:lvlJc w:val="left"/>
      <w:pPr>
        <w:ind w:left="20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0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1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06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518"/>
      </w:pPr>
      <w:rPr>
        <w:rFonts w:hint="default"/>
        <w:lang w:val="ru-RU" w:eastAsia="en-US" w:bidi="ar-SA"/>
      </w:rPr>
    </w:lvl>
  </w:abstractNum>
  <w:abstractNum w:abstractNumId="3">
    <w:nsid w:val="2B6D2EFF"/>
    <w:multiLevelType w:val="hybridMultilevel"/>
    <w:tmpl w:val="7220D6DA"/>
    <w:lvl w:ilvl="0" w:tplc="54FA8980">
      <w:start w:val="5"/>
      <w:numFmt w:val="decimal"/>
      <w:lvlText w:val="%1."/>
      <w:lvlJc w:val="left"/>
      <w:pPr>
        <w:ind w:left="1069" w:hanging="360"/>
      </w:pPr>
      <w:rPr>
        <w:rFonts w:hint="default"/>
        <w:w w:val="11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8F4B6C"/>
    <w:multiLevelType w:val="multilevel"/>
    <w:tmpl w:val="66B6DBE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D717BF5"/>
    <w:multiLevelType w:val="hybridMultilevel"/>
    <w:tmpl w:val="556EE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0E3E1C"/>
    <w:multiLevelType w:val="hybridMultilevel"/>
    <w:tmpl w:val="D0E6C30C"/>
    <w:lvl w:ilvl="0" w:tplc="50A41FB4">
      <w:numFmt w:val="bullet"/>
      <w:lvlText w:val="-"/>
      <w:lvlJc w:val="left"/>
      <w:pPr>
        <w:ind w:left="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AA6A57F2">
      <w:numFmt w:val="bullet"/>
      <w:lvlText w:val="•"/>
      <w:lvlJc w:val="left"/>
      <w:pPr>
        <w:ind w:left="637" w:hanging="166"/>
      </w:pPr>
      <w:rPr>
        <w:rFonts w:hint="default"/>
        <w:lang w:val="ru-RU" w:eastAsia="en-US" w:bidi="ar-SA"/>
      </w:rPr>
    </w:lvl>
    <w:lvl w:ilvl="2" w:tplc="447EF44C">
      <w:numFmt w:val="bullet"/>
      <w:lvlText w:val="•"/>
      <w:lvlJc w:val="left"/>
      <w:pPr>
        <w:ind w:left="1195" w:hanging="166"/>
      </w:pPr>
      <w:rPr>
        <w:rFonts w:hint="default"/>
        <w:lang w:val="ru-RU" w:eastAsia="en-US" w:bidi="ar-SA"/>
      </w:rPr>
    </w:lvl>
    <w:lvl w:ilvl="3" w:tplc="908E334A">
      <w:numFmt w:val="bullet"/>
      <w:lvlText w:val="•"/>
      <w:lvlJc w:val="left"/>
      <w:pPr>
        <w:ind w:left="1753" w:hanging="166"/>
      </w:pPr>
      <w:rPr>
        <w:rFonts w:hint="default"/>
        <w:lang w:val="ru-RU" w:eastAsia="en-US" w:bidi="ar-SA"/>
      </w:rPr>
    </w:lvl>
    <w:lvl w:ilvl="4" w:tplc="16F8ADBC">
      <w:numFmt w:val="bullet"/>
      <w:lvlText w:val="•"/>
      <w:lvlJc w:val="left"/>
      <w:pPr>
        <w:ind w:left="2310" w:hanging="166"/>
      </w:pPr>
      <w:rPr>
        <w:rFonts w:hint="default"/>
        <w:lang w:val="ru-RU" w:eastAsia="en-US" w:bidi="ar-SA"/>
      </w:rPr>
    </w:lvl>
    <w:lvl w:ilvl="5" w:tplc="9C6A2A08">
      <w:numFmt w:val="bullet"/>
      <w:lvlText w:val="•"/>
      <w:lvlJc w:val="left"/>
      <w:pPr>
        <w:ind w:left="2868" w:hanging="166"/>
      </w:pPr>
      <w:rPr>
        <w:rFonts w:hint="default"/>
        <w:lang w:val="ru-RU" w:eastAsia="en-US" w:bidi="ar-SA"/>
      </w:rPr>
    </w:lvl>
    <w:lvl w:ilvl="6" w:tplc="E81ACC6E">
      <w:numFmt w:val="bullet"/>
      <w:lvlText w:val="•"/>
      <w:lvlJc w:val="left"/>
      <w:pPr>
        <w:ind w:left="3426" w:hanging="166"/>
      </w:pPr>
      <w:rPr>
        <w:rFonts w:hint="default"/>
        <w:lang w:val="ru-RU" w:eastAsia="en-US" w:bidi="ar-SA"/>
      </w:rPr>
    </w:lvl>
    <w:lvl w:ilvl="7" w:tplc="486CE384">
      <w:numFmt w:val="bullet"/>
      <w:lvlText w:val="•"/>
      <w:lvlJc w:val="left"/>
      <w:pPr>
        <w:ind w:left="3983" w:hanging="166"/>
      </w:pPr>
      <w:rPr>
        <w:rFonts w:hint="default"/>
        <w:lang w:val="ru-RU" w:eastAsia="en-US" w:bidi="ar-SA"/>
      </w:rPr>
    </w:lvl>
    <w:lvl w:ilvl="8" w:tplc="DF569A5A">
      <w:numFmt w:val="bullet"/>
      <w:lvlText w:val="•"/>
      <w:lvlJc w:val="left"/>
      <w:pPr>
        <w:ind w:left="4541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119E8"/>
    <w:rsid w:val="00193BDB"/>
    <w:rsid w:val="002C0330"/>
    <w:rsid w:val="00486521"/>
    <w:rsid w:val="0048750B"/>
    <w:rsid w:val="00581C0F"/>
    <w:rsid w:val="00694B20"/>
    <w:rsid w:val="008C1ECD"/>
    <w:rsid w:val="00983749"/>
    <w:rsid w:val="00BB7544"/>
    <w:rsid w:val="00D228EE"/>
    <w:rsid w:val="00D26EB0"/>
    <w:rsid w:val="00D415BD"/>
    <w:rsid w:val="00E81CB6"/>
    <w:rsid w:val="00ED6C67"/>
    <w:rsid w:val="00EF7432"/>
    <w:rsid w:val="00F46E7E"/>
    <w:rsid w:val="00F91AE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26EB0"/>
    <w:pPr>
      <w:widowControl w:val="0"/>
      <w:autoSpaceDE w:val="0"/>
      <w:autoSpaceDN w:val="0"/>
      <w:spacing w:after="0" w:line="240" w:lineRule="auto"/>
      <w:ind w:left="916" w:right="1388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26EB0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26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26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D26EB0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65" w:hanging="27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26EB0"/>
    <w:pPr>
      <w:widowControl w:val="0"/>
      <w:autoSpaceDE w:val="0"/>
      <w:autoSpaceDN w:val="0"/>
      <w:spacing w:after="0" w:line="240" w:lineRule="auto"/>
      <w:ind w:left="916" w:right="1388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26EB0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26E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26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D26EB0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65" w:hanging="27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26EB0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5</cp:revision>
  <dcterms:created xsi:type="dcterms:W3CDTF">2024-11-11T10:41:00Z</dcterms:created>
  <dcterms:modified xsi:type="dcterms:W3CDTF">2024-11-11T11:14:00Z</dcterms:modified>
</cp:coreProperties>
</file>