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8E" w:rsidRPr="008B768E" w:rsidRDefault="008B768E" w:rsidP="008B76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 Утверждено</w:t>
      </w:r>
    </w:p>
    <w:p w:rsidR="008B768E" w:rsidRPr="008B768E" w:rsidRDefault="008B768E" w:rsidP="008B76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8B768E" w:rsidRPr="008B768E" w:rsidRDefault="008B768E" w:rsidP="008B76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8B768E">
        <w:rPr>
          <w:rFonts w:ascii="Times New Roman" w:hAnsi="Times New Roman" w:cs="Times New Roman"/>
          <w:sz w:val="24"/>
          <w:szCs w:val="24"/>
        </w:rPr>
        <w:t>Оранжерейнинский</w:t>
      </w:r>
      <w:proofErr w:type="spellEnd"/>
      <w:r w:rsidRPr="008B768E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8B768E" w:rsidRPr="008B768E" w:rsidRDefault="008B768E" w:rsidP="008B76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от 23.10.2024 года №22/7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 </w:t>
      </w:r>
    </w:p>
    <w:p w:rsidR="008B768E" w:rsidRPr="008B768E" w:rsidRDefault="008B768E" w:rsidP="008B76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68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B768E" w:rsidRPr="008B768E" w:rsidRDefault="008B768E" w:rsidP="008B76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68E">
        <w:rPr>
          <w:rFonts w:ascii="Times New Roman" w:hAnsi="Times New Roman" w:cs="Times New Roman"/>
          <w:b/>
          <w:bCs/>
          <w:sz w:val="24"/>
          <w:szCs w:val="24"/>
        </w:rPr>
        <w:t>«О земельном налогообложении на территории</w:t>
      </w:r>
    </w:p>
    <w:p w:rsidR="008B768E" w:rsidRPr="008B768E" w:rsidRDefault="008B768E" w:rsidP="008B76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68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Pr="008B768E">
        <w:rPr>
          <w:rFonts w:ascii="Times New Roman" w:hAnsi="Times New Roman" w:cs="Times New Roman"/>
          <w:b/>
          <w:sz w:val="24"/>
          <w:szCs w:val="24"/>
        </w:rPr>
        <w:t>Оранжерейнинский</w:t>
      </w:r>
      <w:proofErr w:type="spellEnd"/>
      <w:r w:rsidRPr="008B768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 w:rsidRPr="008B768E">
        <w:rPr>
          <w:rFonts w:ascii="Times New Roman" w:hAnsi="Times New Roman" w:cs="Times New Roman"/>
          <w:b/>
          <w:sz w:val="24"/>
          <w:szCs w:val="24"/>
        </w:rPr>
        <w:t>Икрянинского</w:t>
      </w:r>
      <w:proofErr w:type="spellEnd"/>
      <w:r w:rsidRPr="008B768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</w:t>
      </w:r>
      <w:r w:rsidRPr="008B768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 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Объект налогообложения, налогоплательщики, налоговая база, порядок определения налоговой базы определены главой 31 «Земельный налог» </w:t>
      </w:r>
      <w:hyperlink r:id="rId5" w:tgtFrame="_blank" w:history="1">
        <w:r w:rsidRPr="008B768E">
          <w:rPr>
            <w:rFonts w:ascii="Times New Roman" w:hAnsi="Times New Roman" w:cs="Times New Roman"/>
            <w:sz w:val="24"/>
            <w:szCs w:val="24"/>
          </w:rPr>
          <w:t>НК РФ</w:t>
        </w:r>
      </w:hyperlink>
      <w:r w:rsidRPr="008B768E">
        <w:rPr>
          <w:rFonts w:ascii="Times New Roman" w:hAnsi="Times New Roman" w:cs="Times New Roman"/>
          <w:sz w:val="24"/>
          <w:szCs w:val="24"/>
        </w:rPr>
        <w:t>.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 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68E">
        <w:rPr>
          <w:rFonts w:ascii="Times New Roman" w:hAnsi="Times New Roman" w:cs="Times New Roman"/>
          <w:b/>
          <w:bCs/>
          <w:sz w:val="24"/>
          <w:szCs w:val="24"/>
        </w:rPr>
        <w:t>1. Общие положения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Земельный налог (далее – налог) устанавливается, вводится в действие и прекращает действовать в соответствии с </w:t>
      </w:r>
      <w:hyperlink r:id="rId6" w:tgtFrame="_blank" w:history="1">
        <w:r w:rsidRPr="008B768E">
          <w:rPr>
            <w:rFonts w:ascii="Times New Roman" w:hAnsi="Times New Roman" w:cs="Times New Roman"/>
            <w:sz w:val="24"/>
            <w:szCs w:val="24"/>
          </w:rPr>
          <w:t>Налоговым кодексом Российской Федерации</w:t>
        </w:r>
      </w:hyperlink>
      <w:r w:rsidRPr="008B768E">
        <w:rPr>
          <w:rFonts w:ascii="Times New Roman" w:hAnsi="Times New Roman" w:cs="Times New Roman"/>
          <w:sz w:val="24"/>
          <w:szCs w:val="24"/>
        </w:rPr>
        <w:t xml:space="preserve">, настоящим положением и обязателен к уплате на территории муниципального образования «Сельское поселение </w:t>
      </w:r>
      <w:proofErr w:type="spellStart"/>
      <w:r w:rsidRPr="008B768E">
        <w:rPr>
          <w:rFonts w:ascii="Times New Roman" w:hAnsi="Times New Roman" w:cs="Times New Roman"/>
          <w:sz w:val="24"/>
          <w:szCs w:val="24"/>
        </w:rPr>
        <w:t>Оранжерейнинский</w:t>
      </w:r>
      <w:proofErr w:type="spellEnd"/>
      <w:r w:rsidRPr="008B768E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8B768E">
        <w:rPr>
          <w:rFonts w:ascii="Times New Roman" w:hAnsi="Times New Roman" w:cs="Times New Roman"/>
          <w:sz w:val="24"/>
          <w:szCs w:val="24"/>
        </w:rPr>
        <w:t>Икрянинского</w:t>
      </w:r>
      <w:proofErr w:type="spellEnd"/>
      <w:r w:rsidRPr="008B768E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области.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 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68E">
        <w:rPr>
          <w:rFonts w:ascii="Times New Roman" w:hAnsi="Times New Roman" w:cs="Times New Roman"/>
          <w:b/>
          <w:sz w:val="24"/>
          <w:szCs w:val="24"/>
        </w:rPr>
        <w:t>2.Ставка земельного налога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2.1. Установить налоговые ставки земельного налога в следующих размерах: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2.1.1. 0,3 процента в отношении земельных участков: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68E">
        <w:rPr>
          <w:rFonts w:ascii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</w:t>
      </w:r>
      <w:proofErr w:type="gramEnd"/>
      <w:r w:rsidRPr="008B768E">
        <w:rPr>
          <w:rFonts w:ascii="Times New Roman" w:hAnsi="Times New Roman" w:cs="Times New Roman"/>
          <w:sz w:val="24"/>
          <w:szCs w:val="24"/>
        </w:rPr>
        <w:t xml:space="preserve"> стоимость </w:t>
      </w:r>
      <w:proofErr w:type="gramStart"/>
      <w:r w:rsidRPr="008B768E"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 w:rsidRPr="008B768E"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68E">
        <w:rPr>
          <w:rFonts w:ascii="Times New Roman" w:hAnsi="Times New Roman" w:cs="Times New Roman"/>
          <w:sz w:val="24"/>
          <w:szCs w:val="24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 огородничества, а также земельных участков общего назначения, предусмотренных Федеральным законом </w:t>
      </w:r>
      <w:hyperlink r:id="rId7" w:tgtFrame="_blank" w:history="1">
        <w:r w:rsidRPr="008B768E">
          <w:rPr>
            <w:rFonts w:ascii="Times New Roman" w:hAnsi="Times New Roman" w:cs="Times New Roman"/>
            <w:sz w:val="24"/>
            <w:szCs w:val="24"/>
          </w:rPr>
          <w:t>от 29.07.2017 №217-ФЗ </w:t>
        </w:r>
      </w:hyperlink>
      <w:r w:rsidRPr="008B768E">
        <w:rPr>
          <w:rFonts w:ascii="Times New Roman" w:hAnsi="Times New Roman" w:cs="Times New Roman"/>
          <w:sz w:val="24"/>
          <w:szCs w:val="24"/>
        </w:rPr>
        <w:t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</w:t>
      </w:r>
      <w:proofErr w:type="gramEnd"/>
      <w:r w:rsidRPr="008B768E">
        <w:rPr>
          <w:rFonts w:ascii="Times New Roman" w:hAnsi="Times New Roman" w:cs="Times New Roman"/>
          <w:sz w:val="24"/>
          <w:szCs w:val="24"/>
        </w:rPr>
        <w:t xml:space="preserve"> 300 миллионов рублей;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 xml:space="preserve">2.1.2. 1,5 процента от кадастровой стоимости в отношении прочих земельных участков (в том числе предназначенных для гаражей, </w:t>
      </w:r>
      <w:proofErr w:type="spellStart"/>
      <w:r w:rsidRPr="008B768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8B768E">
        <w:rPr>
          <w:rFonts w:ascii="Times New Roman" w:hAnsi="Times New Roman" w:cs="Times New Roman"/>
          <w:sz w:val="24"/>
          <w:szCs w:val="24"/>
        </w:rPr>
        <w:t>-мест).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68E">
        <w:rPr>
          <w:rFonts w:ascii="Times New Roman" w:hAnsi="Times New Roman" w:cs="Times New Roman"/>
          <w:b/>
          <w:sz w:val="24"/>
          <w:szCs w:val="24"/>
        </w:rPr>
        <w:t> </w:t>
      </w:r>
      <w:r w:rsidRPr="008B768E">
        <w:rPr>
          <w:rFonts w:ascii="Times New Roman" w:hAnsi="Times New Roman" w:cs="Times New Roman"/>
          <w:b/>
          <w:bCs/>
          <w:sz w:val="24"/>
          <w:szCs w:val="24"/>
        </w:rPr>
        <w:t>3. Налоговые льготы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 xml:space="preserve">3.1. Налоговые льготы предоставляются налогоплательщикам организациям и </w:t>
      </w:r>
      <w:bookmarkStart w:id="0" w:name="_GoBack"/>
      <w:r w:rsidRPr="008B768E">
        <w:rPr>
          <w:rFonts w:ascii="Times New Roman" w:hAnsi="Times New Roman" w:cs="Times New Roman"/>
          <w:sz w:val="24"/>
          <w:szCs w:val="24"/>
        </w:rPr>
        <w:t>физическим лицам в соответствии со статьей 395 </w:t>
      </w:r>
      <w:hyperlink r:id="rId8" w:tgtFrame="_blank" w:history="1">
        <w:r w:rsidRPr="008B768E">
          <w:rPr>
            <w:rFonts w:ascii="Times New Roman" w:hAnsi="Times New Roman" w:cs="Times New Roman"/>
            <w:sz w:val="24"/>
            <w:szCs w:val="24"/>
          </w:rPr>
          <w:t>НК РФ</w:t>
        </w:r>
      </w:hyperlink>
      <w:r w:rsidRPr="008B768E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 xml:space="preserve">3.2. Освобождаются от уплаты земельного налога бюджетные учреждения, финансируемые за счет средств бюджета муниципального образования </w:t>
      </w:r>
      <w:r w:rsidRPr="008B768E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8B768E">
        <w:rPr>
          <w:rFonts w:ascii="Times New Roman" w:hAnsi="Times New Roman" w:cs="Times New Roman"/>
          <w:sz w:val="24"/>
          <w:szCs w:val="24"/>
        </w:rPr>
        <w:t>Оранжерейнинский</w:t>
      </w:r>
      <w:proofErr w:type="spellEnd"/>
      <w:r w:rsidRPr="008B768E">
        <w:rPr>
          <w:rFonts w:ascii="Times New Roman" w:hAnsi="Times New Roman" w:cs="Times New Roman"/>
          <w:sz w:val="24"/>
          <w:szCs w:val="24"/>
        </w:rPr>
        <w:t xml:space="preserve"> сельсовет», в отношении принадлежащих или предоставленных им земельных участков в целях непосредственного выполнения возложенных на эти учреждения, функций: Администрация Муниципального Образования «Сельское поселение </w:t>
      </w:r>
      <w:proofErr w:type="spellStart"/>
      <w:r w:rsidRPr="008B768E">
        <w:rPr>
          <w:rFonts w:ascii="Times New Roman" w:hAnsi="Times New Roman" w:cs="Times New Roman"/>
          <w:sz w:val="24"/>
          <w:szCs w:val="24"/>
        </w:rPr>
        <w:t>Оранжерейнинский</w:t>
      </w:r>
      <w:proofErr w:type="spellEnd"/>
      <w:r w:rsidRPr="008B768E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8B768E">
        <w:rPr>
          <w:rFonts w:ascii="Times New Roman" w:hAnsi="Times New Roman" w:cs="Times New Roman"/>
          <w:sz w:val="24"/>
          <w:szCs w:val="24"/>
        </w:rPr>
        <w:t>Икрянинского</w:t>
      </w:r>
      <w:proofErr w:type="spellEnd"/>
      <w:r w:rsidRPr="008B768E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и Муниципальное Казенное Учреждение Культуры «Культурно-досуговый центр» МО «</w:t>
      </w:r>
      <w:proofErr w:type="spellStart"/>
      <w:r w:rsidRPr="008B768E">
        <w:rPr>
          <w:rFonts w:ascii="Times New Roman" w:hAnsi="Times New Roman" w:cs="Times New Roman"/>
          <w:sz w:val="24"/>
          <w:szCs w:val="24"/>
        </w:rPr>
        <w:t>Оранжерейнинский</w:t>
      </w:r>
      <w:proofErr w:type="spellEnd"/>
      <w:r w:rsidRPr="008B768E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3.3. Налоговая ставка земельного налога для организаций отрасли телекоммуникаций (связи) снижается в 2 раза в период с 01.01.2024 года по 31.12.2024 года.</w:t>
      </w:r>
    </w:p>
    <w:p w:rsidR="008B768E" w:rsidRPr="008B768E" w:rsidRDefault="008B768E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68E">
        <w:rPr>
          <w:rFonts w:ascii="Times New Roman" w:hAnsi="Times New Roman" w:cs="Times New Roman"/>
          <w:sz w:val="24"/>
          <w:szCs w:val="24"/>
        </w:rPr>
        <w:t> </w:t>
      </w:r>
    </w:p>
    <w:p w:rsidR="008B768E" w:rsidRPr="008B768E" w:rsidRDefault="008B768E" w:rsidP="008B768E">
      <w:pPr>
        <w:pStyle w:val="a3"/>
        <w:spacing w:before="0" w:beforeAutospacing="0" w:after="0" w:afterAutospacing="0"/>
        <w:ind w:firstLine="709"/>
        <w:jc w:val="both"/>
      </w:pPr>
    </w:p>
    <w:p w:rsidR="00EF7432" w:rsidRPr="008B768E" w:rsidRDefault="00EF7432" w:rsidP="008B76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EF7432" w:rsidRPr="008B768E" w:rsidSect="00F0199A">
      <w:headerReference w:type="default" r:id="rId9"/>
      <w:pgSz w:w="11906" w:h="16838"/>
      <w:pgMar w:top="851" w:right="851" w:bottom="851" w:left="1701" w:header="709" w:footer="709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D3E" w:rsidRPr="006830B9" w:rsidRDefault="008B768E">
    <w:pPr>
      <w:pStyle w:val="a4"/>
      <w:jc w:val="center"/>
      <w:rPr>
        <w:rFonts w:ascii="Times New Roman" w:hAnsi="Times New Roman"/>
      </w:rPr>
    </w:pPr>
  </w:p>
  <w:p w:rsidR="001D1D3E" w:rsidRDefault="008B76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193BDB"/>
    <w:rsid w:val="004B34DB"/>
    <w:rsid w:val="00581C0F"/>
    <w:rsid w:val="008B768E"/>
    <w:rsid w:val="008C1ECD"/>
    <w:rsid w:val="00D415BD"/>
    <w:rsid w:val="00E81CB6"/>
    <w:rsid w:val="00EF7432"/>
    <w:rsid w:val="00F46E7E"/>
    <w:rsid w:val="00F6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8B768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8B768E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8B768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8B768E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5C1D49E-FAAD-4027-8721-C4ED5CA2F0A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952BDCA-D228-49EF-8F50-07196FD3B9B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5C1D49E-FAAD-4027-8721-C4ED5CA2F0A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B5C1D49E-FAAD-4027-8721-C4ED5CA2F0A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3</cp:revision>
  <dcterms:created xsi:type="dcterms:W3CDTF">2024-11-08T06:15:00Z</dcterms:created>
  <dcterms:modified xsi:type="dcterms:W3CDTF">2024-11-08T06:16:00Z</dcterms:modified>
</cp:coreProperties>
</file>