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41" w:rsidRDefault="006C1F41">
      <w:pPr>
        <w:pStyle w:val="a3"/>
      </w:pPr>
      <w:bookmarkStart w:id="0" w:name="_GoBack"/>
      <w:bookmarkEnd w:id="0"/>
    </w:p>
    <w:p w:rsidR="006C1F41" w:rsidRDefault="006C1F41">
      <w:pPr>
        <w:pStyle w:val="a3"/>
      </w:pPr>
    </w:p>
    <w:p w:rsidR="006C1F41" w:rsidRDefault="006C1F41">
      <w:pPr>
        <w:pStyle w:val="a3"/>
      </w:pPr>
    </w:p>
    <w:p w:rsidR="006C1F41" w:rsidRDefault="006C1F41">
      <w:pPr>
        <w:pStyle w:val="a3"/>
      </w:pPr>
    </w:p>
    <w:p w:rsidR="006C1F41" w:rsidRDefault="006C1F41">
      <w:pPr>
        <w:pStyle w:val="a3"/>
      </w:pPr>
    </w:p>
    <w:p w:rsidR="006C1F41" w:rsidRDefault="006C1F41">
      <w:pPr>
        <w:pStyle w:val="a3"/>
      </w:pPr>
    </w:p>
    <w:p w:rsidR="006C1F41" w:rsidRDefault="006C1F41">
      <w:pPr>
        <w:pStyle w:val="a3"/>
        <w:spacing w:before="51"/>
      </w:pPr>
    </w:p>
    <w:p w:rsidR="00E353E4" w:rsidRDefault="00E353E4">
      <w:pPr>
        <w:pStyle w:val="a3"/>
        <w:jc w:val="right"/>
        <w:rPr>
          <w:color w:val="2A2A2A"/>
          <w:spacing w:val="-2"/>
          <w:w w:val="105"/>
        </w:rPr>
      </w:pPr>
    </w:p>
    <w:p w:rsidR="006C1F41" w:rsidRPr="00E353E4" w:rsidRDefault="006A044B">
      <w:pPr>
        <w:pStyle w:val="a3"/>
        <w:jc w:val="right"/>
        <w:rPr>
          <w:b/>
        </w:rPr>
      </w:pPr>
      <w:r w:rsidRPr="00E353E4">
        <w:rPr>
          <w:b/>
          <w:color w:val="2A2A2A"/>
          <w:spacing w:val="-2"/>
          <w:w w:val="105"/>
        </w:rPr>
        <w:t>Положение</w:t>
      </w:r>
    </w:p>
    <w:p w:rsidR="006C1F41" w:rsidRDefault="006A044B" w:rsidP="00E353E4">
      <w:pPr>
        <w:pStyle w:val="a3"/>
        <w:ind w:firstLine="2089"/>
        <w:jc w:val="right"/>
      </w:pPr>
      <w:r>
        <w:br w:type="column"/>
      </w:r>
      <w:r>
        <w:rPr>
          <w:color w:val="2A2A2A"/>
        </w:rPr>
        <w:lastRenderedPageBreak/>
        <w:t>Приложение</w:t>
      </w:r>
      <w:r>
        <w:rPr>
          <w:color w:val="2A2A2A"/>
          <w:spacing w:val="-17"/>
        </w:rPr>
        <w:t xml:space="preserve"> </w:t>
      </w:r>
      <w:r>
        <w:rPr>
          <w:color w:val="2A2A2A"/>
          <w:w w:val="95"/>
        </w:rPr>
        <w:t>№</w:t>
      </w:r>
      <w:r>
        <w:rPr>
          <w:color w:val="2A2A2A"/>
          <w:spacing w:val="-8"/>
          <w:w w:val="95"/>
        </w:rPr>
        <w:t xml:space="preserve"> </w:t>
      </w:r>
      <w:r>
        <w:rPr>
          <w:color w:val="2A2A2A"/>
        </w:rPr>
        <w:t>1 к</w:t>
      </w:r>
      <w:r>
        <w:rPr>
          <w:color w:val="2A2A2A"/>
          <w:spacing w:val="-17"/>
        </w:rPr>
        <w:t xml:space="preserve"> </w:t>
      </w:r>
      <w:r>
        <w:rPr>
          <w:color w:val="2A2A2A"/>
        </w:rPr>
        <w:t>Решению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Совета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муниципального образования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«Сельское поселение</w:t>
      </w:r>
    </w:p>
    <w:p w:rsidR="006C1F41" w:rsidRDefault="006A044B" w:rsidP="00E353E4">
      <w:pPr>
        <w:pStyle w:val="a3"/>
        <w:ind w:firstLine="164"/>
        <w:jc w:val="right"/>
      </w:pPr>
      <w:proofErr w:type="spellStart"/>
      <w:r>
        <w:rPr>
          <w:color w:val="2A2A2A"/>
        </w:rPr>
        <w:t>Восточинский</w:t>
      </w:r>
      <w:proofErr w:type="spellEnd"/>
      <w:r>
        <w:rPr>
          <w:color w:val="2A2A2A"/>
        </w:rPr>
        <w:t xml:space="preserve"> сельсовет </w:t>
      </w:r>
      <w:proofErr w:type="spellStart"/>
      <w:r>
        <w:rPr>
          <w:color w:val="2A2A2A"/>
          <w:spacing w:val="-2"/>
        </w:rPr>
        <w:t>Енотаевского</w:t>
      </w:r>
      <w:proofErr w:type="spellEnd"/>
      <w:r>
        <w:rPr>
          <w:color w:val="2A2A2A"/>
          <w:spacing w:val="17"/>
        </w:rPr>
        <w:t xml:space="preserve"> </w:t>
      </w:r>
      <w:proofErr w:type="gramStart"/>
      <w:r>
        <w:rPr>
          <w:color w:val="2A2A2A"/>
          <w:spacing w:val="-2"/>
        </w:rPr>
        <w:t>муниципального</w:t>
      </w:r>
      <w:proofErr w:type="gramEnd"/>
    </w:p>
    <w:p w:rsidR="006C1F41" w:rsidRDefault="006A044B" w:rsidP="00E353E4">
      <w:pPr>
        <w:pStyle w:val="a3"/>
        <w:jc w:val="right"/>
      </w:pPr>
      <w:r>
        <w:rPr>
          <w:color w:val="2A2A2A"/>
        </w:rPr>
        <w:t>района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Астраханской</w:t>
      </w:r>
      <w:r>
        <w:rPr>
          <w:color w:val="2A2A2A"/>
          <w:spacing w:val="-3"/>
        </w:rPr>
        <w:t xml:space="preserve"> </w:t>
      </w:r>
      <w:r>
        <w:rPr>
          <w:color w:val="2A2A2A"/>
          <w:spacing w:val="-2"/>
        </w:rPr>
        <w:t>области»</w:t>
      </w:r>
    </w:p>
    <w:p w:rsidR="006C1F41" w:rsidRDefault="006A044B" w:rsidP="00E353E4">
      <w:pPr>
        <w:pStyle w:val="a3"/>
        <w:jc w:val="right"/>
      </w:pPr>
      <w:r>
        <w:rPr>
          <w:color w:val="2A2A2A"/>
        </w:rPr>
        <w:t>от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28.10.2024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г.</w:t>
      </w:r>
      <w:r>
        <w:rPr>
          <w:color w:val="2A2A2A"/>
          <w:spacing w:val="49"/>
        </w:rPr>
        <w:t xml:space="preserve"> </w:t>
      </w:r>
      <w:r>
        <w:rPr>
          <w:color w:val="2A2A2A"/>
          <w:spacing w:val="-5"/>
        </w:rPr>
        <w:t>№27</w:t>
      </w:r>
    </w:p>
    <w:p w:rsidR="006C1F41" w:rsidRDefault="006C1F41" w:rsidP="00E353E4">
      <w:pPr>
        <w:pStyle w:val="a3"/>
        <w:jc w:val="right"/>
        <w:sectPr w:rsidR="006C1F41">
          <w:pgSz w:w="11910" w:h="16840"/>
          <w:pgMar w:top="740" w:right="708" w:bottom="280" w:left="1275" w:header="720" w:footer="720" w:gutter="0"/>
          <w:cols w:num="2" w:space="720" w:equalWidth="0">
            <w:col w:w="5543" w:space="40"/>
            <w:col w:w="4344"/>
          </w:cols>
        </w:sectPr>
      </w:pPr>
    </w:p>
    <w:p w:rsidR="006C1F41" w:rsidRPr="00E353E4" w:rsidRDefault="006A044B" w:rsidP="00E353E4">
      <w:pPr>
        <w:pStyle w:val="a3"/>
        <w:spacing w:before="4" w:line="232" w:lineRule="auto"/>
        <w:ind w:left="191" w:right="315" w:firstLine="1414"/>
        <w:jc w:val="both"/>
        <w:rPr>
          <w:b/>
          <w:color w:val="2A2A2A"/>
          <w:spacing w:val="-2"/>
          <w:w w:val="105"/>
        </w:rPr>
      </w:pPr>
      <w:r w:rsidRPr="00E353E4">
        <w:rPr>
          <w:b/>
          <w:color w:val="2A2A2A"/>
          <w:w w:val="105"/>
        </w:rPr>
        <w:lastRenderedPageBreak/>
        <w:t>о налоге на имущество физических лиц на территории муниципального образования</w:t>
      </w:r>
      <w:r w:rsidRPr="00E353E4">
        <w:rPr>
          <w:b/>
          <w:color w:val="2A2A2A"/>
          <w:spacing w:val="40"/>
          <w:w w:val="105"/>
        </w:rPr>
        <w:t xml:space="preserve"> </w:t>
      </w:r>
      <w:r w:rsidRPr="00E353E4">
        <w:rPr>
          <w:b/>
          <w:color w:val="2A2A2A"/>
          <w:w w:val="105"/>
        </w:rPr>
        <w:t>«Сельское поселение</w:t>
      </w:r>
      <w:r w:rsidRPr="00E353E4">
        <w:rPr>
          <w:b/>
          <w:color w:val="2A2A2A"/>
          <w:spacing w:val="40"/>
          <w:w w:val="105"/>
        </w:rPr>
        <w:t xml:space="preserve"> </w:t>
      </w:r>
      <w:proofErr w:type="spellStart"/>
      <w:r w:rsidRPr="00E353E4">
        <w:rPr>
          <w:b/>
          <w:color w:val="2A2A2A"/>
          <w:w w:val="105"/>
        </w:rPr>
        <w:t>Восточинский</w:t>
      </w:r>
      <w:proofErr w:type="spellEnd"/>
      <w:r w:rsidRPr="00E353E4">
        <w:rPr>
          <w:b/>
          <w:color w:val="2A2A2A"/>
          <w:spacing w:val="80"/>
          <w:w w:val="105"/>
        </w:rPr>
        <w:t xml:space="preserve"> </w:t>
      </w:r>
      <w:r w:rsidRPr="00E353E4">
        <w:rPr>
          <w:b/>
          <w:color w:val="2A2A2A"/>
          <w:w w:val="105"/>
        </w:rPr>
        <w:t>сельсовет</w:t>
      </w:r>
      <w:r w:rsidR="00E353E4">
        <w:rPr>
          <w:b/>
          <w:color w:val="2A2A2A"/>
          <w:w w:val="105"/>
        </w:rPr>
        <w:t xml:space="preserve"> </w:t>
      </w:r>
      <w:proofErr w:type="spellStart"/>
      <w:r w:rsidRPr="00E353E4">
        <w:rPr>
          <w:b/>
          <w:color w:val="2A2A2A"/>
          <w:w w:val="105"/>
        </w:rPr>
        <w:t>Енотаевского</w:t>
      </w:r>
      <w:proofErr w:type="spellEnd"/>
      <w:r w:rsidRPr="00E353E4">
        <w:rPr>
          <w:b/>
          <w:color w:val="2A2A2A"/>
          <w:spacing w:val="49"/>
          <w:w w:val="105"/>
        </w:rPr>
        <w:t xml:space="preserve"> </w:t>
      </w:r>
      <w:r w:rsidRPr="00E353E4">
        <w:rPr>
          <w:b/>
          <w:color w:val="2A2A2A"/>
          <w:w w:val="105"/>
        </w:rPr>
        <w:t>муниципального</w:t>
      </w:r>
      <w:r w:rsidRPr="00E353E4">
        <w:rPr>
          <w:b/>
          <w:color w:val="2A2A2A"/>
          <w:spacing w:val="8"/>
          <w:w w:val="105"/>
        </w:rPr>
        <w:t xml:space="preserve"> </w:t>
      </w:r>
      <w:r w:rsidRPr="00E353E4">
        <w:rPr>
          <w:b/>
          <w:color w:val="2A2A2A"/>
          <w:w w:val="105"/>
        </w:rPr>
        <w:t>района</w:t>
      </w:r>
      <w:r w:rsidRPr="00E353E4">
        <w:rPr>
          <w:b/>
          <w:color w:val="2A2A2A"/>
          <w:spacing w:val="42"/>
          <w:w w:val="105"/>
        </w:rPr>
        <w:t xml:space="preserve"> </w:t>
      </w:r>
      <w:r w:rsidRPr="00E353E4">
        <w:rPr>
          <w:b/>
          <w:color w:val="2A2A2A"/>
          <w:w w:val="105"/>
        </w:rPr>
        <w:t>Астраханской</w:t>
      </w:r>
      <w:r w:rsidRPr="00E353E4">
        <w:rPr>
          <w:b/>
          <w:color w:val="2A2A2A"/>
          <w:spacing w:val="44"/>
          <w:w w:val="105"/>
        </w:rPr>
        <w:t xml:space="preserve"> </w:t>
      </w:r>
      <w:r w:rsidRPr="00E353E4">
        <w:rPr>
          <w:b/>
          <w:color w:val="2A2A2A"/>
          <w:spacing w:val="-2"/>
          <w:w w:val="105"/>
        </w:rPr>
        <w:t>области»</w:t>
      </w:r>
    </w:p>
    <w:p w:rsidR="00E353E4" w:rsidRDefault="00E353E4">
      <w:pPr>
        <w:pStyle w:val="a3"/>
        <w:spacing w:line="275" w:lineRule="exact"/>
        <w:ind w:left="1134"/>
        <w:jc w:val="both"/>
      </w:pPr>
    </w:p>
    <w:p w:rsidR="006C1F41" w:rsidRDefault="006A044B">
      <w:pPr>
        <w:pStyle w:val="a4"/>
        <w:numPr>
          <w:ilvl w:val="0"/>
          <w:numId w:val="2"/>
        </w:numPr>
        <w:tabs>
          <w:tab w:val="left" w:pos="3981"/>
        </w:tabs>
        <w:spacing w:line="274" w:lineRule="exact"/>
        <w:ind w:left="3981" w:hanging="363"/>
        <w:jc w:val="both"/>
        <w:rPr>
          <w:color w:val="2A2A2A"/>
          <w:sz w:val="24"/>
        </w:rPr>
      </w:pPr>
      <w:r>
        <w:rPr>
          <w:color w:val="2A2A2A"/>
          <w:sz w:val="24"/>
        </w:rPr>
        <w:t>Общие</w:t>
      </w:r>
      <w:r>
        <w:rPr>
          <w:color w:val="2A2A2A"/>
          <w:spacing w:val="23"/>
          <w:sz w:val="24"/>
        </w:rPr>
        <w:t xml:space="preserve"> </w:t>
      </w:r>
      <w:r>
        <w:rPr>
          <w:color w:val="2A2A2A"/>
          <w:spacing w:val="-2"/>
          <w:sz w:val="24"/>
        </w:rPr>
        <w:t>положения</w:t>
      </w:r>
    </w:p>
    <w:p w:rsidR="006C1F41" w:rsidRDefault="006A044B">
      <w:pPr>
        <w:pStyle w:val="a4"/>
        <w:numPr>
          <w:ilvl w:val="1"/>
          <w:numId w:val="2"/>
        </w:numPr>
        <w:tabs>
          <w:tab w:val="left" w:pos="1178"/>
        </w:tabs>
        <w:spacing w:before="1" w:line="237" w:lineRule="auto"/>
        <w:ind w:right="207" w:firstLine="559"/>
        <w:jc w:val="both"/>
        <w:rPr>
          <w:sz w:val="24"/>
        </w:rPr>
      </w:pPr>
      <w:r>
        <w:rPr>
          <w:color w:val="2A2A2A"/>
          <w:sz w:val="24"/>
        </w:rPr>
        <w:t>Налог на имущество физических лиц устанавливается в соответствии с Налоговым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кодексом</w:t>
      </w:r>
      <w:r>
        <w:rPr>
          <w:color w:val="2A2A2A"/>
          <w:spacing w:val="-8"/>
          <w:sz w:val="24"/>
        </w:rPr>
        <w:t xml:space="preserve"> </w:t>
      </w:r>
      <w:r>
        <w:rPr>
          <w:color w:val="2A2A2A"/>
          <w:sz w:val="24"/>
        </w:rPr>
        <w:t>Российской</w:t>
      </w:r>
      <w:r>
        <w:rPr>
          <w:color w:val="2A2A2A"/>
          <w:spacing w:val="4"/>
          <w:sz w:val="24"/>
        </w:rPr>
        <w:t xml:space="preserve"> </w:t>
      </w:r>
      <w:r>
        <w:rPr>
          <w:color w:val="2A2A2A"/>
          <w:sz w:val="24"/>
        </w:rPr>
        <w:t>Федерации,</w:t>
      </w:r>
      <w:r>
        <w:rPr>
          <w:color w:val="2A2A2A"/>
          <w:spacing w:val="11"/>
          <w:sz w:val="24"/>
        </w:rPr>
        <w:t xml:space="preserve"> </w:t>
      </w:r>
      <w:r>
        <w:rPr>
          <w:color w:val="2A2A2A"/>
          <w:sz w:val="24"/>
        </w:rPr>
        <w:t>Уставом</w:t>
      </w:r>
      <w:r>
        <w:rPr>
          <w:color w:val="2A2A2A"/>
          <w:spacing w:val="40"/>
          <w:sz w:val="24"/>
        </w:rPr>
        <w:t xml:space="preserve"> </w:t>
      </w:r>
      <w:r>
        <w:rPr>
          <w:color w:val="2A2A2A"/>
          <w:sz w:val="24"/>
        </w:rPr>
        <w:t>муниципального</w:t>
      </w:r>
      <w:r>
        <w:rPr>
          <w:color w:val="2A2A2A"/>
          <w:spacing w:val="-15"/>
          <w:sz w:val="24"/>
        </w:rPr>
        <w:t xml:space="preserve"> </w:t>
      </w:r>
      <w:r>
        <w:rPr>
          <w:color w:val="2A2A2A"/>
          <w:sz w:val="24"/>
        </w:rPr>
        <w:t>образования</w:t>
      </w:r>
    </w:p>
    <w:p w:rsidR="006C1F41" w:rsidRDefault="006A044B">
      <w:pPr>
        <w:pStyle w:val="a3"/>
        <w:ind w:left="102" w:right="219" w:firstLine="3"/>
        <w:jc w:val="both"/>
      </w:pPr>
      <w:r>
        <w:rPr>
          <w:color w:val="2A2A2A"/>
        </w:rPr>
        <w:t>«Сельское</w:t>
      </w:r>
      <w:r>
        <w:rPr>
          <w:color w:val="2A2A2A"/>
          <w:spacing w:val="-17"/>
        </w:rPr>
        <w:t xml:space="preserve"> </w:t>
      </w:r>
      <w:r>
        <w:rPr>
          <w:color w:val="2A2A2A"/>
        </w:rPr>
        <w:t>поселение</w:t>
      </w:r>
      <w:r>
        <w:rPr>
          <w:color w:val="2A2A2A"/>
          <w:spacing w:val="-7"/>
        </w:rPr>
        <w:t xml:space="preserve"> </w:t>
      </w:r>
      <w:proofErr w:type="spellStart"/>
      <w:r>
        <w:rPr>
          <w:color w:val="2A2A2A"/>
        </w:rPr>
        <w:t>Восточинский</w:t>
      </w:r>
      <w:proofErr w:type="spellEnd"/>
      <w:r>
        <w:rPr>
          <w:color w:val="2A2A2A"/>
          <w:spacing w:val="-3"/>
        </w:rPr>
        <w:t xml:space="preserve"> </w:t>
      </w:r>
      <w:r>
        <w:rPr>
          <w:color w:val="2A2A2A"/>
        </w:rPr>
        <w:t>сельсовет</w:t>
      </w:r>
      <w:r>
        <w:rPr>
          <w:color w:val="2A2A2A"/>
          <w:spacing w:val="-14"/>
        </w:rPr>
        <w:t xml:space="preserve"> </w:t>
      </w:r>
      <w:proofErr w:type="spellStart"/>
      <w:r>
        <w:rPr>
          <w:color w:val="2A2A2A"/>
        </w:rPr>
        <w:t>Енотаевского</w:t>
      </w:r>
      <w:proofErr w:type="spellEnd"/>
      <w:r>
        <w:rPr>
          <w:color w:val="2A2A2A"/>
          <w:spacing w:val="-3"/>
        </w:rPr>
        <w:t xml:space="preserve"> </w:t>
      </w:r>
      <w:r>
        <w:rPr>
          <w:color w:val="2A2A2A"/>
        </w:rPr>
        <w:t>муниципального</w:t>
      </w:r>
      <w:r>
        <w:rPr>
          <w:color w:val="2A2A2A"/>
          <w:spacing w:val="-17"/>
        </w:rPr>
        <w:t xml:space="preserve"> </w:t>
      </w:r>
      <w:r>
        <w:rPr>
          <w:color w:val="2A2A2A"/>
        </w:rPr>
        <w:t>района Астраханской области»,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</w:t>
      </w:r>
    </w:p>
    <w:p w:rsidR="006C1F41" w:rsidRDefault="006A044B">
      <w:pPr>
        <w:pStyle w:val="a4"/>
        <w:numPr>
          <w:ilvl w:val="1"/>
          <w:numId w:val="2"/>
        </w:numPr>
        <w:tabs>
          <w:tab w:val="left" w:pos="1380"/>
        </w:tabs>
        <w:spacing w:line="237" w:lineRule="auto"/>
        <w:ind w:left="105" w:right="207" w:firstLine="561"/>
        <w:jc w:val="both"/>
        <w:rPr>
          <w:sz w:val="24"/>
        </w:rPr>
      </w:pPr>
      <w:r>
        <w:rPr>
          <w:color w:val="2A2A2A"/>
          <w:sz w:val="24"/>
        </w:rPr>
        <w:t>Налоговая база определяется в отношении каждо</w:t>
      </w:r>
      <w:r>
        <w:rPr>
          <w:color w:val="2A2A2A"/>
          <w:sz w:val="24"/>
        </w:rPr>
        <w:t xml:space="preserve">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</w:t>
      </w:r>
      <w:r>
        <w:rPr>
          <w:color w:val="2A2A2A"/>
          <w:spacing w:val="-2"/>
          <w:sz w:val="24"/>
        </w:rPr>
        <w:t>периодом.</w:t>
      </w:r>
    </w:p>
    <w:p w:rsidR="006C1F41" w:rsidRDefault="006A044B">
      <w:pPr>
        <w:pStyle w:val="a4"/>
        <w:numPr>
          <w:ilvl w:val="0"/>
          <w:numId w:val="2"/>
        </w:numPr>
        <w:tabs>
          <w:tab w:val="left" w:pos="3944"/>
        </w:tabs>
        <w:spacing w:before="202"/>
        <w:ind w:left="3944" w:hanging="259"/>
        <w:jc w:val="left"/>
        <w:rPr>
          <w:color w:val="2A2A2A"/>
          <w:sz w:val="24"/>
        </w:rPr>
      </w:pPr>
      <w:r>
        <w:rPr>
          <w:color w:val="2A2A2A"/>
          <w:w w:val="105"/>
          <w:sz w:val="24"/>
        </w:rPr>
        <w:t>Налоговые</w:t>
      </w:r>
      <w:r>
        <w:rPr>
          <w:color w:val="2A2A2A"/>
          <w:spacing w:val="27"/>
          <w:w w:val="105"/>
          <w:sz w:val="24"/>
        </w:rPr>
        <w:t xml:space="preserve"> </w:t>
      </w:r>
      <w:r>
        <w:rPr>
          <w:color w:val="2A2A2A"/>
          <w:spacing w:val="-2"/>
          <w:w w:val="105"/>
          <w:sz w:val="24"/>
        </w:rPr>
        <w:t>ставки</w:t>
      </w:r>
    </w:p>
    <w:p w:rsidR="006C1F41" w:rsidRPr="00E353E4" w:rsidRDefault="006A044B">
      <w:pPr>
        <w:tabs>
          <w:tab w:val="left" w:pos="2566"/>
          <w:tab w:val="left" w:pos="4587"/>
          <w:tab w:val="left" w:pos="6007"/>
        </w:tabs>
        <w:spacing w:before="109" w:line="220" w:lineRule="auto"/>
        <w:ind w:left="104" w:right="235" w:firstLine="556"/>
        <w:rPr>
          <w:color w:val="2A2A2A"/>
          <w:sz w:val="24"/>
        </w:rPr>
      </w:pPr>
      <w:r w:rsidRPr="00E353E4">
        <w:rPr>
          <w:color w:val="2A2A2A"/>
          <w:sz w:val="24"/>
        </w:rPr>
        <w:t>Ставки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налога</w:t>
      </w:r>
      <w:r w:rsidRPr="00E353E4">
        <w:rPr>
          <w:color w:val="2A2A2A"/>
          <w:sz w:val="24"/>
        </w:rPr>
        <w:tab/>
        <w:t>на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недвижимое</w:t>
      </w:r>
      <w:r w:rsidRPr="00E353E4">
        <w:rPr>
          <w:color w:val="2A2A2A"/>
          <w:sz w:val="24"/>
        </w:rPr>
        <w:tab/>
      </w:r>
      <w:r w:rsidRPr="00E353E4">
        <w:rPr>
          <w:color w:val="2A2A2A"/>
          <w:sz w:val="24"/>
        </w:rPr>
        <w:t>имущество</w:t>
      </w:r>
      <w:r w:rsidRPr="00E353E4">
        <w:rPr>
          <w:color w:val="2A2A2A"/>
          <w:sz w:val="24"/>
        </w:rPr>
        <w:tab/>
      </w:r>
      <w:r w:rsidRPr="00E353E4">
        <w:rPr>
          <w:color w:val="2A2A2A"/>
          <w:sz w:val="24"/>
        </w:rPr>
        <w:t>устанавливаются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в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 xml:space="preserve">следующих </w:t>
      </w:r>
      <w:r w:rsidRPr="00E353E4">
        <w:rPr>
          <w:color w:val="2A2A2A"/>
          <w:sz w:val="24"/>
        </w:rPr>
        <w:t>размерах.</w:t>
      </w:r>
    </w:p>
    <w:p w:rsidR="006C1F41" w:rsidRPr="00E353E4" w:rsidRDefault="006A044B">
      <w:pPr>
        <w:pStyle w:val="a4"/>
        <w:numPr>
          <w:ilvl w:val="0"/>
          <w:numId w:val="1"/>
        </w:numPr>
        <w:tabs>
          <w:tab w:val="left" w:pos="1026"/>
        </w:tabs>
        <w:spacing w:line="264" w:lineRule="exact"/>
        <w:ind w:left="1026" w:hanging="362"/>
        <w:jc w:val="left"/>
        <w:rPr>
          <w:color w:val="2A2A2A"/>
          <w:sz w:val="24"/>
        </w:rPr>
      </w:pPr>
      <w:r w:rsidRPr="00E353E4">
        <w:rPr>
          <w:color w:val="2A2A2A"/>
          <w:sz w:val="24"/>
          <w:u w:val="single"/>
        </w:rPr>
        <w:t>0,1</w:t>
      </w:r>
      <w:r w:rsidRPr="00E353E4">
        <w:rPr>
          <w:color w:val="2A2A2A"/>
          <w:sz w:val="24"/>
          <w:u w:val="single"/>
        </w:rPr>
        <w:t xml:space="preserve"> </w:t>
      </w:r>
      <w:r w:rsidRPr="00E353E4">
        <w:rPr>
          <w:color w:val="2A2A2A"/>
          <w:sz w:val="24"/>
          <w:u w:val="single"/>
        </w:rPr>
        <w:t>процента</w:t>
      </w:r>
      <w:r w:rsidRPr="00E353E4">
        <w:rPr>
          <w:color w:val="2A2A2A"/>
          <w:sz w:val="24"/>
          <w:u w:val="single"/>
        </w:rPr>
        <w:t xml:space="preserve"> </w:t>
      </w:r>
      <w:r w:rsidRPr="00E353E4">
        <w:rPr>
          <w:color w:val="2A2A2A"/>
          <w:sz w:val="24"/>
          <w:u w:val="single"/>
        </w:rPr>
        <w:t>в</w:t>
      </w:r>
      <w:r w:rsidRPr="00E353E4">
        <w:rPr>
          <w:color w:val="2A2A2A"/>
          <w:sz w:val="24"/>
          <w:u w:val="single"/>
        </w:rPr>
        <w:t xml:space="preserve"> </w:t>
      </w:r>
      <w:r w:rsidRPr="00E353E4">
        <w:rPr>
          <w:color w:val="2A2A2A"/>
          <w:sz w:val="24"/>
          <w:u w:val="single"/>
        </w:rPr>
        <w:t>отношении</w:t>
      </w:r>
      <w:r w:rsidR="00E353E4" w:rsidRPr="00E353E4">
        <w:rPr>
          <w:color w:val="2A2A2A"/>
          <w:sz w:val="24"/>
        </w:rPr>
        <w:t>:</w:t>
      </w:r>
    </w:p>
    <w:p w:rsidR="006C1F41" w:rsidRPr="00E353E4" w:rsidRDefault="006A044B">
      <w:pPr>
        <w:pStyle w:val="a4"/>
        <w:numPr>
          <w:ilvl w:val="1"/>
          <w:numId w:val="1"/>
        </w:numPr>
        <w:tabs>
          <w:tab w:val="left" w:pos="1491"/>
        </w:tabs>
        <w:spacing w:line="271" w:lineRule="exact"/>
        <w:ind w:left="1491" w:hanging="472"/>
        <w:rPr>
          <w:color w:val="2A2A2A"/>
          <w:sz w:val="24"/>
        </w:rPr>
      </w:pPr>
      <w:r w:rsidRPr="00E353E4">
        <w:rPr>
          <w:color w:val="2A2A2A"/>
          <w:sz w:val="24"/>
        </w:rPr>
        <w:t>жилых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домов,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частей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жилых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домов,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квартир,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частей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квартир,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комнат;</w:t>
      </w:r>
    </w:p>
    <w:p w:rsidR="006C1F41" w:rsidRPr="00E353E4" w:rsidRDefault="006A044B">
      <w:pPr>
        <w:pStyle w:val="a4"/>
        <w:numPr>
          <w:ilvl w:val="1"/>
          <w:numId w:val="1"/>
        </w:numPr>
        <w:tabs>
          <w:tab w:val="left" w:pos="1021"/>
          <w:tab w:val="left" w:pos="1496"/>
        </w:tabs>
        <w:spacing w:before="2" w:line="223" w:lineRule="auto"/>
        <w:ind w:left="1021" w:right="228" w:hanging="2"/>
        <w:rPr>
          <w:color w:val="2A2A2A"/>
          <w:sz w:val="24"/>
        </w:rPr>
      </w:pPr>
      <w:r w:rsidRPr="00E353E4">
        <w:rPr>
          <w:color w:val="2A2A2A"/>
          <w:sz w:val="24"/>
        </w:rPr>
        <w:t>объектов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незавершенного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строительства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в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случае,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если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 xml:space="preserve">проектируемым </w:t>
      </w:r>
      <w:r w:rsidRPr="00E353E4">
        <w:rPr>
          <w:color w:val="2A2A2A"/>
          <w:sz w:val="24"/>
        </w:rPr>
        <w:t>назначением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таких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объектов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является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силой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дом;</w:t>
      </w:r>
    </w:p>
    <w:p w:rsidR="006C1F41" w:rsidRPr="00E353E4" w:rsidRDefault="006A044B">
      <w:pPr>
        <w:pStyle w:val="a4"/>
        <w:numPr>
          <w:ilvl w:val="1"/>
          <w:numId w:val="1"/>
        </w:numPr>
        <w:tabs>
          <w:tab w:val="left" w:pos="1500"/>
        </w:tabs>
        <w:spacing w:line="278" w:lineRule="exact"/>
        <w:ind w:left="1500" w:hanging="481"/>
        <w:rPr>
          <w:color w:val="2A2A2A"/>
          <w:sz w:val="24"/>
        </w:rPr>
      </w:pPr>
      <w:r w:rsidRPr="00E353E4">
        <w:rPr>
          <w:color w:val="2A2A2A"/>
          <w:sz w:val="24"/>
        </w:rPr>
        <w:t>единых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недвижимых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комплексов,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в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состав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которых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входит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хотя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бы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один</w:t>
      </w:r>
      <w:r w:rsidR="00E353E4">
        <w:rPr>
          <w:color w:val="2A2A2A"/>
          <w:sz w:val="24"/>
        </w:rPr>
        <w:t xml:space="preserve"> жилой дом;</w:t>
      </w:r>
    </w:p>
    <w:p w:rsidR="006C1F41" w:rsidRPr="00E353E4" w:rsidRDefault="006A044B">
      <w:pPr>
        <w:pStyle w:val="a4"/>
        <w:numPr>
          <w:ilvl w:val="2"/>
          <w:numId w:val="1"/>
        </w:numPr>
        <w:tabs>
          <w:tab w:val="left" w:pos="1280"/>
        </w:tabs>
        <w:spacing w:before="15" w:line="237" w:lineRule="auto"/>
        <w:ind w:right="215" w:firstLine="152"/>
        <w:jc w:val="both"/>
        <w:rPr>
          <w:color w:val="2A2A2A"/>
          <w:sz w:val="24"/>
        </w:rPr>
      </w:pPr>
      <w:proofErr w:type="gramStart"/>
      <w:r>
        <w:rPr>
          <w:color w:val="2A2A2A"/>
          <w:sz w:val="24"/>
        </w:rPr>
        <w:t>гара</w:t>
      </w:r>
      <w:r w:rsidR="00E353E4">
        <w:rPr>
          <w:color w:val="2A2A2A"/>
          <w:sz w:val="24"/>
        </w:rPr>
        <w:t>ж</w:t>
      </w:r>
      <w:r>
        <w:rPr>
          <w:color w:val="2A2A2A"/>
          <w:sz w:val="24"/>
        </w:rPr>
        <w:t xml:space="preserve">, </w:t>
      </w:r>
      <w:proofErr w:type="spellStart"/>
      <w:r>
        <w:rPr>
          <w:color w:val="2A2A2A"/>
          <w:sz w:val="24"/>
        </w:rPr>
        <w:t>маши</w:t>
      </w:r>
      <w:r>
        <w:rPr>
          <w:color w:val="2A2A2A"/>
          <w:sz w:val="24"/>
        </w:rPr>
        <w:t>но</w:t>
      </w:r>
      <w:proofErr w:type="spellEnd"/>
      <w:r>
        <w:rPr>
          <w:color w:val="2A2A2A"/>
          <w:sz w:val="24"/>
        </w:rPr>
        <w:t>-место,</w:t>
      </w:r>
      <w:r w:rsidRPr="00E353E4">
        <w:rPr>
          <w:color w:val="2A2A2A"/>
          <w:sz w:val="24"/>
        </w:rPr>
        <w:t xml:space="preserve"> </w:t>
      </w:r>
      <w:r>
        <w:rPr>
          <w:color w:val="2A2A2A"/>
          <w:sz w:val="24"/>
        </w:rPr>
        <w:t>в том числе расположенных в объектах налогообложения, указанных в подпункте 2 пункта 2 статьи 406 Налогового кодекса Российской Федерации;</w:t>
      </w:r>
      <w:proofErr w:type="gramEnd"/>
    </w:p>
    <w:p w:rsidR="006C1F41" w:rsidRPr="00E353E4" w:rsidRDefault="006A044B">
      <w:pPr>
        <w:pStyle w:val="a4"/>
        <w:numPr>
          <w:ilvl w:val="2"/>
          <w:numId w:val="1"/>
        </w:numPr>
        <w:tabs>
          <w:tab w:val="left" w:pos="1146"/>
        </w:tabs>
        <w:spacing w:before="2" w:line="237" w:lineRule="auto"/>
        <w:ind w:right="193" w:firstLine="157"/>
        <w:jc w:val="both"/>
        <w:rPr>
          <w:color w:val="2A2A2A"/>
          <w:sz w:val="24"/>
        </w:rPr>
      </w:pPr>
      <w:r>
        <w:rPr>
          <w:color w:val="2A2A2A"/>
          <w:sz w:val="24"/>
        </w:rPr>
        <w:t>хозяйственные строения или сооружения, площадь каждого из которых не превышает 50 кв. метров и которые расположены на земельных участках, предоставленных</w:t>
      </w:r>
      <w:r w:rsidRPr="00E353E4">
        <w:rPr>
          <w:color w:val="2A2A2A"/>
          <w:sz w:val="24"/>
        </w:rPr>
        <w:t xml:space="preserve"> </w:t>
      </w:r>
      <w:r>
        <w:rPr>
          <w:color w:val="2A2A2A"/>
          <w:sz w:val="24"/>
        </w:rPr>
        <w:t>для ведения личного подсобного, дачного хозяйства, огородничества,</w:t>
      </w:r>
      <w:r w:rsidRPr="00E353E4">
        <w:rPr>
          <w:color w:val="2A2A2A"/>
          <w:sz w:val="24"/>
        </w:rPr>
        <w:t xml:space="preserve"> </w:t>
      </w:r>
      <w:r>
        <w:rPr>
          <w:color w:val="2A2A2A"/>
          <w:sz w:val="24"/>
        </w:rPr>
        <w:t>садоводства или</w:t>
      </w:r>
      <w:r w:rsidRPr="00E353E4">
        <w:rPr>
          <w:color w:val="2A2A2A"/>
          <w:sz w:val="24"/>
        </w:rPr>
        <w:t xml:space="preserve"> </w:t>
      </w:r>
      <w:r>
        <w:rPr>
          <w:color w:val="2A2A2A"/>
          <w:sz w:val="24"/>
        </w:rPr>
        <w:t>индивидуального</w:t>
      </w:r>
      <w:r w:rsidRPr="00E353E4">
        <w:rPr>
          <w:color w:val="2A2A2A"/>
          <w:sz w:val="24"/>
        </w:rPr>
        <w:t xml:space="preserve"> </w:t>
      </w:r>
      <w:r>
        <w:rPr>
          <w:color w:val="2A2A2A"/>
          <w:sz w:val="24"/>
        </w:rPr>
        <w:t>жил</w:t>
      </w:r>
      <w:r>
        <w:rPr>
          <w:color w:val="2A2A2A"/>
          <w:sz w:val="24"/>
        </w:rPr>
        <w:t>ищного строительства;</w:t>
      </w:r>
    </w:p>
    <w:p w:rsidR="006C1F41" w:rsidRDefault="006A044B">
      <w:pPr>
        <w:pStyle w:val="a4"/>
        <w:numPr>
          <w:ilvl w:val="0"/>
          <w:numId w:val="1"/>
        </w:numPr>
        <w:tabs>
          <w:tab w:val="left" w:pos="1077"/>
        </w:tabs>
        <w:spacing w:line="274" w:lineRule="exact"/>
        <w:ind w:left="1077" w:hanging="267"/>
        <w:jc w:val="both"/>
        <w:rPr>
          <w:color w:val="2A2A2A"/>
          <w:sz w:val="24"/>
        </w:rPr>
      </w:pPr>
      <w:r w:rsidRPr="00E353E4">
        <w:rPr>
          <w:color w:val="2A2A2A"/>
          <w:sz w:val="24"/>
          <w:u w:val="single"/>
        </w:rPr>
        <w:t>2,0</w:t>
      </w:r>
      <w:r w:rsidRPr="00E353E4">
        <w:rPr>
          <w:color w:val="2A2A2A"/>
          <w:sz w:val="24"/>
          <w:u w:val="single"/>
        </w:rPr>
        <w:t xml:space="preserve"> </w:t>
      </w:r>
      <w:r w:rsidRPr="00E353E4">
        <w:rPr>
          <w:color w:val="2A2A2A"/>
          <w:sz w:val="24"/>
          <w:u w:val="single"/>
        </w:rPr>
        <w:t>процента</w:t>
      </w:r>
      <w:r w:rsidRPr="00E353E4">
        <w:rPr>
          <w:color w:val="2A2A2A"/>
          <w:sz w:val="24"/>
          <w:u w:val="single"/>
        </w:rPr>
        <w:t xml:space="preserve"> </w:t>
      </w:r>
      <w:r w:rsidRPr="00E353E4">
        <w:rPr>
          <w:color w:val="2A2A2A"/>
          <w:sz w:val="24"/>
          <w:u w:val="single"/>
        </w:rPr>
        <w:t>в</w:t>
      </w:r>
      <w:r w:rsidRPr="00E353E4">
        <w:rPr>
          <w:color w:val="2A2A2A"/>
          <w:sz w:val="24"/>
          <w:u w:val="single"/>
        </w:rPr>
        <w:t xml:space="preserve"> </w:t>
      </w:r>
      <w:r w:rsidRPr="00E353E4">
        <w:rPr>
          <w:color w:val="2A2A2A"/>
          <w:sz w:val="24"/>
          <w:u w:val="single"/>
        </w:rPr>
        <w:t>отношении</w:t>
      </w:r>
      <w:r w:rsidRPr="00E353E4">
        <w:rPr>
          <w:color w:val="2A2A2A"/>
          <w:sz w:val="24"/>
        </w:rPr>
        <w:t>:</w:t>
      </w:r>
    </w:p>
    <w:p w:rsidR="006C1F41" w:rsidRPr="00E353E4" w:rsidRDefault="006A044B">
      <w:pPr>
        <w:pStyle w:val="a4"/>
        <w:numPr>
          <w:ilvl w:val="1"/>
          <w:numId w:val="1"/>
        </w:numPr>
        <w:tabs>
          <w:tab w:val="left" w:pos="1198"/>
          <w:tab w:val="left" w:pos="2414"/>
          <w:tab w:val="left" w:pos="3052"/>
          <w:tab w:val="left" w:pos="6177"/>
          <w:tab w:val="left" w:pos="6955"/>
          <w:tab w:val="left" w:pos="7764"/>
          <w:tab w:val="left" w:pos="8678"/>
          <w:tab w:val="left" w:pos="9609"/>
        </w:tabs>
        <w:spacing w:before="3" w:line="235" w:lineRule="auto"/>
        <w:ind w:left="115" w:right="71" w:firstLine="695"/>
        <w:rPr>
          <w:color w:val="2A2A2A"/>
          <w:sz w:val="24"/>
        </w:rPr>
      </w:pPr>
      <w:r w:rsidRPr="00E353E4">
        <w:rPr>
          <w:color w:val="2A2A2A"/>
          <w:sz w:val="24"/>
        </w:rPr>
        <w:t>объектов</w:t>
      </w:r>
      <w:r>
        <w:rPr>
          <w:color w:val="2A2A2A"/>
          <w:sz w:val="24"/>
        </w:rPr>
        <w:tab/>
        <w:t>налогообложения,</w:t>
      </w:r>
      <w:r w:rsidRPr="00E353E4">
        <w:rPr>
          <w:color w:val="2A2A2A"/>
          <w:sz w:val="24"/>
        </w:rPr>
        <w:t xml:space="preserve"> </w:t>
      </w:r>
      <w:r>
        <w:rPr>
          <w:color w:val="2A2A2A"/>
          <w:sz w:val="24"/>
        </w:rPr>
        <w:t>включенных</w:t>
      </w:r>
      <w:r>
        <w:rPr>
          <w:color w:val="2A2A2A"/>
          <w:sz w:val="24"/>
        </w:rPr>
        <w:tab/>
        <w:t>в</w:t>
      </w:r>
      <w:r w:rsidRPr="00E353E4">
        <w:rPr>
          <w:color w:val="2A2A2A"/>
          <w:sz w:val="24"/>
        </w:rPr>
        <w:t xml:space="preserve"> </w:t>
      </w:r>
      <w:r>
        <w:rPr>
          <w:color w:val="2A2A2A"/>
          <w:sz w:val="24"/>
        </w:rPr>
        <w:t>перечень,</w:t>
      </w:r>
      <w:r>
        <w:rPr>
          <w:color w:val="2A2A2A"/>
          <w:sz w:val="24"/>
        </w:rPr>
        <w:tab/>
      </w:r>
      <w:r w:rsidRPr="00E353E4">
        <w:rPr>
          <w:color w:val="2A2A2A"/>
          <w:sz w:val="24"/>
        </w:rPr>
        <w:t>определяемый</w:t>
      </w:r>
      <w:r>
        <w:rPr>
          <w:color w:val="2A2A2A"/>
          <w:sz w:val="24"/>
        </w:rPr>
        <w:tab/>
      </w:r>
      <w:r w:rsidRPr="00E353E4">
        <w:rPr>
          <w:color w:val="2A2A2A"/>
          <w:sz w:val="24"/>
        </w:rPr>
        <w:t xml:space="preserve">в </w:t>
      </w:r>
      <w:r>
        <w:rPr>
          <w:color w:val="2A2A2A"/>
          <w:sz w:val="24"/>
        </w:rPr>
        <w:t>соответствии</w:t>
      </w:r>
      <w:r w:rsidRPr="00E353E4">
        <w:rPr>
          <w:color w:val="2A2A2A"/>
          <w:sz w:val="24"/>
        </w:rPr>
        <w:t xml:space="preserve"> </w:t>
      </w:r>
      <w:r>
        <w:rPr>
          <w:color w:val="2A2A2A"/>
          <w:sz w:val="24"/>
        </w:rPr>
        <w:t>с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пунктом 7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статьи 378.2</w:t>
      </w:r>
      <w:r>
        <w:rPr>
          <w:color w:val="2A2A2A"/>
          <w:sz w:val="24"/>
        </w:rPr>
        <w:t xml:space="preserve"> настоящего</w:t>
      </w:r>
      <w:r w:rsidRPr="00E353E4">
        <w:rPr>
          <w:color w:val="2A2A2A"/>
          <w:sz w:val="24"/>
        </w:rPr>
        <w:t xml:space="preserve"> </w:t>
      </w:r>
      <w:r>
        <w:rPr>
          <w:color w:val="2A2A2A"/>
          <w:sz w:val="24"/>
        </w:rPr>
        <w:t>Кодекса,</w:t>
      </w:r>
      <w:r w:rsidRPr="00E353E4">
        <w:rPr>
          <w:color w:val="2A2A2A"/>
          <w:sz w:val="24"/>
        </w:rPr>
        <w:t xml:space="preserve"> </w:t>
      </w:r>
      <w:r>
        <w:rPr>
          <w:color w:val="2A2A2A"/>
          <w:sz w:val="24"/>
        </w:rPr>
        <w:t>в</w:t>
      </w:r>
      <w:r w:rsidRPr="00E353E4">
        <w:rPr>
          <w:color w:val="2A2A2A"/>
          <w:sz w:val="24"/>
        </w:rPr>
        <w:t xml:space="preserve"> </w:t>
      </w:r>
      <w:r>
        <w:rPr>
          <w:color w:val="2A2A2A"/>
          <w:sz w:val="24"/>
        </w:rPr>
        <w:t>отношении</w:t>
      </w:r>
      <w:r w:rsidRPr="00E353E4">
        <w:rPr>
          <w:color w:val="2A2A2A"/>
          <w:sz w:val="24"/>
        </w:rPr>
        <w:t xml:space="preserve"> </w:t>
      </w:r>
      <w:r>
        <w:rPr>
          <w:color w:val="2A2A2A"/>
          <w:sz w:val="24"/>
        </w:rPr>
        <w:t>объектов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налогообложения,</w:t>
      </w:r>
      <w:r w:rsidRPr="00E353E4">
        <w:rPr>
          <w:color w:val="2A2A2A"/>
          <w:sz w:val="24"/>
        </w:rPr>
        <w:tab/>
      </w:r>
      <w:r w:rsidRPr="00E353E4">
        <w:rPr>
          <w:color w:val="2A2A2A"/>
          <w:sz w:val="24"/>
        </w:rPr>
        <w:t>предусмотренных</w:t>
      </w:r>
      <w:r w:rsid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абза</w:t>
      </w:r>
      <w:r w:rsidR="00E353E4">
        <w:rPr>
          <w:color w:val="2A2A2A"/>
          <w:sz w:val="24"/>
        </w:rPr>
        <w:t>ц</w:t>
      </w:r>
      <w:r w:rsidRPr="00E353E4">
        <w:rPr>
          <w:color w:val="2A2A2A"/>
          <w:sz w:val="24"/>
        </w:rPr>
        <w:t>ем</w:t>
      </w:r>
      <w:r w:rsid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вторым</w:t>
      </w:r>
      <w:r w:rsidRPr="00E353E4">
        <w:rPr>
          <w:color w:val="2A2A2A"/>
          <w:sz w:val="24"/>
        </w:rPr>
        <w:tab/>
      </w:r>
      <w:r w:rsidRPr="00E353E4">
        <w:rPr>
          <w:color w:val="2A2A2A"/>
          <w:sz w:val="24"/>
        </w:rPr>
        <w:t>п</w:t>
      </w:r>
      <w:r w:rsidR="00E353E4">
        <w:rPr>
          <w:color w:val="2A2A2A"/>
          <w:sz w:val="24"/>
        </w:rPr>
        <w:t>у</w:t>
      </w:r>
      <w:r w:rsidRPr="00E353E4">
        <w:rPr>
          <w:color w:val="2A2A2A"/>
          <w:sz w:val="24"/>
        </w:rPr>
        <w:t xml:space="preserve">нкта </w:t>
      </w:r>
      <w:r w:rsidRPr="00E353E4">
        <w:rPr>
          <w:color w:val="2A2A2A"/>
          <w:sz w:val="24"/>
        </w:rPr>
        <w:t>10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статьи 378.2</w:t>
      </w:r>
      <w:r w:rsidRPr="00E353E4">
        <w:rPr>
          <w:color w:val="2A2A2A"/>
          <w:sz w:val="24"/>
        </w:rPr>
        <w:t xml:space="preserve"> настоящего Кодекса</w:t>
      </w:r>
      <w:r w:rsidR="00E353E4">
        <w:rPr>
          <w:color w:val="2A2A2A"/>
          <w:sz w:val="24"/>
        </w:rPr>
        <w:t>.</w:t>
      </w:r>
    </w:p>
    <w:p w:rsidR="006C1F41" w:rsidRPr="00E353E4" w:rsidRDefault="006A044B">
      <w:pPr>
        <w:pStyle w:val="a4"/>
        <w:numPr>
          <w:ilvl w:val="0"/>
          <w:numId w:val="1"/>
        </w:numPr>
        <w:tabs>
          <w:tab w:val="left" w:pos="1004"/>
        </w:tabs>
        <w:spacing w:line="265" w:lineRule="exact"/>
        <w:ind w:left="1004" w:hanging="187"/>
        <w:jc w:val="left"/>
        <w:rPr>
          <w:color w:val="2A2A2A"/>
          <w:sz w:val="24"/>
          <w:u w:val="single"/>
        </w:rPr>
      </w:pP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  <w:u w:val="single"/>
        </w:rPr>
        <w:t>2,5</w:t>
      </w:r>
      <w:r w:rsidRPr="00E353E4">
        <w:rPr>
          <w:color w:val="2A2A2A"/>
          <w:sz w:val="24"/>
          <w:u w:val="single"/>
        </w:rPr>
        <w:t xml:space="preserve"> </w:t>
      </w:r>
      <w:r w:rsidRPr="00E353E4">
        <w:rPr>
          <w:color w:val="2A2A2A"/>
          <w:sz w:val="24"/>
          <w:u w:val="single"/>
        </w:rPr>
        <w:t>процентов</w:t>
      </w:r>
      <w:r w:rsidRPr="00E353E4">
        <w:rPr>
          <w:color w:val="2A2A2A"/>
          <w:sz w:val="24"/>
          <w:u w:val="single"/>
        </w:rPr>
        <w:t xml:space="preserve"> </w:t>
      </w:r>
      <w:r w:rsidRPr="00E353E4">
        <w:rPr>
          <w:color w:val="2A2A2A"/>
          <w:sz w:val="24"/>
          <w:u w:val="single"/>
        </w:rPr>
        <w:t>в</w:t>
      </w:r>
      <w:r w:rsidRPr="00E353E4">
        <w:rPr>
          <w:color w:val="2A2A2A"/>
          <w:sz w:val="24"/>
          <w:u w:val="single"/>
        </w:rPr>
        <w:t xml:space="preserve"> </w:t>
      </w:r>
      <w:r w:rsidRPr="00E353E4">
        <w:rPr>
          <w:color w:val="2A2A2A"/>
          <w:sz w:val="24"/>
          <w:u w:val="single"/>
        </w:rPr>
        <w:t>отношении:</w:t>
      </w:r>
      <w:r w:rsidRPr="00E353E4">
        <w:rPr>
          <w:color w:val="2A2A2A"/>
          <w:sz w:val="24"/>
          <w:u w:val="single"/>
        </w:rPr>
        <w:t xml:space="preserve"> </w:t>
      </w:r>
    </w:p>
    <w:p w:rsidR="006C1F41" w:rsidRPr="00E353E4" w:rsidRDefault="006A044B">
      <w:pPr>
        <w:pStyle w:val="a4"/>
        <w:numPr>
          <w:ilvl w:val="1"/>
          <w:numId w:val="1"/>
        </w:numPr>
        <w:tabs>
          <w:tab w:val="left" w:pos="1285"/>
        </w:tabs>
        <w:spacing w:line="242" w:lineRule="auto"/>
        <w:ind w:left="119" w:right="187" w:firstLine="697"/>
        <w:rPr>
          <w:color w:val="2A2A2A"/>
          <w:sz w:val="24"/>
        </w:rPr>
      </w:pPr>
      <w:r w:rsidRPr="00E353E4">
        <w:rPr>
          <w:color w:val="2A2A2A"/>
          <w:sz w:val="24"/>
        </w:rPr>
        <w:t>объект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налогообложения,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кадастровая стоимость которого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превышает 300 миллионов рублей;</w:t>
      </w:r>
    </w:p>
    <w:p w:rsidR="006C1F41" w:rsidRPr="00E353E4" w:rsidRDefault="006A044B">
      <w:pPr>
        <w:pStyle w:val="a4"/>
        <w:numPr>
          <w:ilvl w:val="0"/>
          <w:numId w:val="1"/>
        </w:numPr>
        <w:tabs>
          <w:tab w:val="left" w:pos="1083"/>
        </w:tabs>
        <w:spacing w:line="271" w:lineRule="exact"/>
        <w:ind w:left="1083" w:hanging="269"/>
        <w:jc w:val="left"/>
        <w:rPr>
          <w:color w:val="2A2A2A"/>
          <w:sz w:val="24"/>
        </w:rPr>
      </w:pPr>
      <w:r w:rsidRPr="00E353E4">
        <w:rPr>
          <w:color w:val="2A2A2A"/>
          <w:sz w:val="24"/>
        </w:rPr>
        <w:t>0,5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процента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в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отношении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прочих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объектов</w:t>
      </w:r>
      <w:r w:rsidRPr="00E353E4">
        <w:rPr>
          <w:color w:val="2A2A2A"/>
          <w:sz w:val="24"/>
        </w:rPr>
        <w:t xml:space="preserve"> налогообложения.</w:t>
      </w:r>
    </w:p>
    <w:p w:rsidR="006C1F41" w:rsidRPr="00E353E4" w:rsidRDefault="006C1F41">
      <w:pPr>
        <w:pStyle w:val="a3"/>
        <w:spacing w:before="1"/>
        <w:rPr>
          <w:color w:val="2A2A2A"/>
          <w:szCs w:val="22"/>
        </w:rPr>
      </w:pPr>
    </w:p>
    <w:p w:rsidR="006C1F41" w:rsidRPr="00E353E4" w:rsidRDefault="006A044B">
      <w:pPr>
        <w:pStyle w:val="a4"/>
        <w:numPr>
          <w:ilvl w:val="0"/>
          <w:numId w:val="2"/>
        </w:numPr>
        <w:tabs>
          <w:tab w:val="left" w:pos="3445"/>
        </w:tabs>
        <w:spacing w:line="275" w:lineRule="exact"/>
        <w:ind w:left="3445" w:hanging="262"/>
        <w:jc w:val="both"/>
        <w:rPr>
          <w:color w:val="2A2A2A"/>
          <w:sz w:val="24"/>
        </w:rPr>
      </w:pPr>
      <w:r w:rsidRPr="00E353E4">
        <w:rPr>
          <w:color w:val="2A2A2A"/>
          <w:sz w:val="24"/>
        </w:rPr>
        <w:t>Налоговые</w:t>
      </w:r>
      <w:r w:rsidRPr="00E353E4">
        <w:rPr>
          <w:color w:val="2A2A2A"/>
          <w:sz w:val="24"/>
        </w:rPr>
        <w:t xml:space="preserve"> </w:t>
      </w:r>
      <w:r w:rsidRPr="00E353E4">
        <w:rPr>
          <w:color w:val="2A2A2A"/>
          <w:sz w:val="24"/>
        </w:rPr>
        <w:t>вычеты.</w:t>
      </w:r>
    </w:p>
    <w:p w:rsidR="006C1F41" w:rsidRDefault="006A044B">
      <w:pPr>
        <w:pStyle w:val="a4"/>
        <w:numPr>
          <w:ilvl w:val="1"/>
          <w:numId w:val="1"/>
        </w:numPr>
        <w:tabs>
          <w:tab w:val="left" w:pos="631"/>
        </w:tabs>
        <w:ind w:right="184" w:firstLine="1"/>
        <w:jc w:val="both"/>
        <w:rPr>
          <w:color w:val="282828"/>
          <w:sz w:val="24"/>
        </w:rPr>
      </w:pPr>
      <w:r>
        <w:rPr>
          <w:color w:val="282828"/>
          <w:sz w:val="24"/>
        </w:rPr>
        <w:t>Для граждан, имеющих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в собственности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имущество, являющееся объектом налогообложения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на территории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муниципального образования «</w:t>
      </w:r>
      <w:proofErr w:type="spellStart"/>
      <w:r>
        <w:rPr>
          <w:color w:val="282828"/>
          <w:sz w:val="24"/>
        </w:rPr>
        <w:t>Восточинский</w:t>
      </w:r>
      <w:proofErr w:type="spellEnd"/>
      <w:r>
        <w:rPr>
          <w:color w:val="282828"/>
          <w:sz w:val="24"/>
        </w:rPr>
        <w:t xml:space="preserve"> сельсовет» право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на налоговые вычеты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устанавливаются в соответствии</w:t>
      </w:r>
      <w:r>
        <w:rPr>
          <w:color w:val="282828"/>
          <w:spacing w:val="80"/>
          <w:sz w:val="24"/>
        </w:rPr>
        <w:t xml:space="preserve"> </w:t>
      </w:r>
      <w:r>
        <w:rPr>
          <w:color w:val="282828"/>
          <w:sz w:val="24"/>
        </w:rPr>
        <w:t>со статьей 403 главы 32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части второй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Налогового Кодекса Российской Федерации.</w:t>
      </w:r>
    </w:p>
    <w:p w:rsidR="006C1F41" w:rsidRDefault="006C1F41">
      <w:pPr>
        <w:pStyle w:val="a4"/>
        <w:jc w:val="both"/>
        <w:rPr>
          <w:sz w:val="24"/>
        </w:rPr>
        <w:sectPr w:rsidR="006C1F41">
          <w:type w:val="continuous"/>
          <w:pgSz w:w="11910" w:h="16840"/>
          <w:pgMar w:top="780" w:right="708" w:bottom="280" w:left="1275" w:header="720" w:footer="720" w:gutter="0"/>
          <w:cols w:space="720"/>
        </w:sectPr>
      </w:pPr>
    </w:p>
    <w:p w:rsidR="006C1F41" w:rsidRDefault="006A044B">
      <w:pPr>
        <w:pStyle w:val="a4"/>
        <w:numPr>
          <w:ilvl w:val="0"/>
          <w:numId w:val="2"/>
        </w:numPr>
        <w:tabs>
          <w:tab w:val="left" w:pos="3300"/>
        </w:tabs>
        <w:spacing w:before="66"/>
        <w:ind w:left="3300" w:hanging="268"/>
        <w:jc w:val="left"/>
        <w:rPr>
          <w:color w:val="2D2D2D"/>
          <w:sz w:val="23"/>
        </w:rPr>
      </w:pPr>
      <w:r>
        <w:rPr>
          <w:color w:val="2D2D2D"/>
          <w:w w:val="110"/>
          <w:sz w:val="23"/>
        </w:rPr>
        <w:lastRenderedPageBreak/>
        <w:t>Льготы</w:t>
      </w:r>
      <w:r>
        <w:rPr>
          <w:color w:val="2D2D2D"/>
          <w:spacing w:val="13"/>
          <w:w w:val="110"/>
          <w:sz w:val="23"/>
        </w:rPr>
        <w:t xml:space="preserve"> </w:t>
      </w:r>
      <w:r>
        <w:rPr>
          <w:color w:val="2D2D2D"/>
          <w:w w:val="110"/>
          <w:sz w:val="23"/>
        </w:rPr>
        <w:t>по</w:t>
      </w:r>
      <w:r>
        <w:rPr>
          <w:color w:val="2D2D2D"/>
          <w:spacing w:val="9"/>
          <w:w w:val="110"/>
          <w:sz w:val="23"/>
        </w:rPr>
        <w:t xml:space="preserve"> </w:t>
      </w:r>
      <w:r>
        <w:rPr>
          <w:color w:val="2D2D2D"/>
          <w:w w:val="110"/>
          <w:sz w:val="23"/>
        </w:rPr>
        <w:t>уплате</w:t>
      </w:r>
      <w:r>
        <w:rPr>
          <w:color w:val="2D2D2D"/>
          <w:spacing w:val="16"/>
          <w:w w:val="110"/>
          <w:sz w:val="23"/>
        </w:rPr>
        <w:t xml:space="preserve"> </w:t>
      </w:r>
      <w:r>
        <w:rPr>
          <w:color w:val="2D2D2D"/>
          <w:spacing w:val="-2"/>
          <w:w w:val="110"/>
          <w:sz w:val="23"/>
        </w:rPr>
        <w:t>налога.</w:t>
      </w:r>
    </w:p>
    <w:p w:rsidR="006C1F41" w:rsidRDefault="006A044B">
      <w:pPr>
        <w:pStyle w:val="a3"/>
        <w:spacing w:before="235" w:line="235" w:lineRule="auto"/>
        <w:ind w:left="232" w:right="66" w:firstLine="71"/>
        <w:jc w:val="both"/>
      </w:pPr>
      <w:r>
        <w:rPr>
          <w:color w:val="2D2D2D"/>
        </w:rPr>
        <w:t>3.</w:t>
      </w:r>
      <w:r>
        <w:rPr>
          <w:color w:val="2D2D2D"/>
        </w:rPr>
        <w:t>1</w:t>
      </w:r>
      <w:r w:rsidR="00E353E4">
        <w:rPr>
          <w:color w:val="2D2D2D"/>
        </w:rPr>
        <w:t>.</w:t>
      </w:r>
      <w:r>
        <w:rPr>
          <w:color w:val="2D2D2D"/>
        </w:rPr>
        <w:t xml:space="preserve"> Для граждан, имеющих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в собственности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имущество, являющее</w:t>
      </w:r>
      <w:r w:rsidR="00E353E4">
        <w:rPr>
          <w:color w:val="2D2D2D"/>
        </w:rPr>
        <w:t>ся</w:t>
      </w:r>
      <w:r>
        <w:rPr>
          <w:color w:val="2D2D2D"/>
        </w:rPr>
        <w:t xml:space="preserve"> объектом налогообложения на территории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муниципального образования «</w:t>
      </w:r>
      <w:proofErr w:type="spellStart"/>
      <w:r>
        <w:rPr>
          <w:color w:val="2D2D2D"/>
        </w:rPr>
        <w:t>Восточинский</w:t>
      </w:r>
      <w:proofErr w:type="spellEnd"/>
      <w:r>
        <w:rPr>
          <w:color w:val="2D2D2D"/>
        </w:rPr>
        <w:t xml:space="preserve"> </w:t>
      </w:r>
      <w:r>
        <w:rPr>
          <w:color w:val="2D2D2D"/>
          <w:position w:val="1"/>
        </w:rPr>
        <w:t>сельсовет»</w:t>
      </w:r>
      <w:r>
        <w:rPr>
          <w:color w:val="2D2D2D"/>
          <w:spacing w:val="40"/>
          <w:position w:val="1"/>
        </w:rPr>
        <w:t xml:space="preserve"> </w:t>
      </w:r>
      <w:r>
        <w:rPr>
          <w:color w:val="2D2D2D"/>
          <w:position w:val="1"/>
        </w:rPr>
        <w:t>право</w:t>
      </w:r>
      <w:r>
        <w:rPr>
          <w:color w:val="2D2D2D"/>
          <w:spacing w:val="80"/>
          <w:position w:val="1"/>
        </w:rPr>
        <w:t xml:space="preserve"> </w:t>
      </w:r>
      <w:r>
        <w:rPr>
          <w:color w:val="2D2D2D"/>
          <w:position w:val="1"/>
        </w:rPr>
        <w:t>на налоговые</w:t>
      </w:r>
      <w:r>
        <w:rPr>
          <w:color w:val="2D2D2D"/>
          <w:spacing w:val="40"/>
          <w:position w:val="1"/>
        </w:rPr>
        <w:t xml:space="preserve"> </w:t>
      </w:r>
      <w:r>
        <w:rPr>
          <w:color w:val="2D2D2D"/>
          <w:position w:val="1"/>
        </w:rPr>
        <w:t>льг</w:t>
      </w:r>
      <w:r w:rsidR="00E353E4">
        <w:rPr>
          <w:color w:val="2D2D2D"/>
          <w:position w:val="1"/>
        </w:rPr>
        <w:t>о</w:t>
      </w:r>
      <w:r>
        <w:rPr>
          <w:color w:val="2D2D2D"/>
          <w:position w:val="1"/>
        </w:rPr>
        <w:t>ты устанавливаются в с</w:t>
      </w:r>
      <w:r w:rsidR="00E353E4">
        <w:rPr>
          <w:color w:val="2D2D2D"/>
          <w:position w:val="1"/>
        </w:rPr>
        <w:t>о</w:t>
      </w:r>
      <w:r>
        <w:rPr>
          <w:color w:val="2D2D2D"/>
          <w:position w:val="1"/>
        </w:rPr>
        <w:t>ответствии</w:t>
      </w:r>
      <w:r>
        <w:rPr>
          <w:color w:val="2D2D2D"/>
          <w:spacing w:val="80"/>
          <w:position w:val="1"/>
        </w:rPr>
        <w:t xml:space="preserve"> </w:t>
      </w:r>
      <w:proofErr w:type="spellStart"/>
      <w:proofErr w:type="gramStart"/>
      <w:r>
        <w:rPr>
          <w:color w:val="2D2D2D"/>
          <w:position w:val="1"/>
        </w:rPr>
        <w:t>c</w:t>
      </w:r>
      <w:proofErr w:type="gramEnd"/>
      <w:r w:rsidR="00E353E4">
        <w:rPr>
          <w:color w:val="2D2D2D"/>
          <w:position w:val="1"/>
        </w:rPr>
        <w:t>о</w:t>
      </w:r>
      <w:proofErr w:type="spellEnd"/>
      <w:r>
        <w:rPr>
          <w:color w:val="2D2D2D"/>
          <w:position w:val="1"/>
        </w:rPr>
        <w:t xml:space="preserve"> </w:t>
      </w:r>
      <w:r>
        <w:rPr>
          <w:color w:val="2D2D2D"/>
        </w:rPr>
        <w:t>статьей 407 главы 32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части второй Налогового Кодекса Российской Федерации.</w:t>
      </w:r>
    </w:p>
    <w:sectPr w:rsidR="006C1F41">
      <w:pgSz w:w="11910" w:h="16840"/>
      <w:pgMar w:top="12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42E0"/>
    <w:multiLevelType w:val="multilevel"/>
    <w:tmpl w:val="7EFCF9CE"/>
    <w:lvl w:ilvl="0">
      <w:start w:val="1"/>
      <w:numFmt w:val="decimal"/>
      <w:lvlText w:val="%1."/>
      <w:lvlJc w:val="left"/>
      <w:pPr>
        <w:ind w:left="932" w:hanging="364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" w:hanging="512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-"/>
      <w:lvlJc w:val="left"/>
      <w:pPr>
        <w:ind w:left="716" w:hanging="512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05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1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4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7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0" w:hanging="512"/>
      </w:pPr>
      <w:rPr>
        <w:rFonts w:hint="default"/>
        <w:lang w:val="ru-RU" w:eastAsia="en-US" w:bidi="ar-SA"/>
      </w:rPr>
    </w:lvl>
  </w:abstractNum>
  <w:abstractNum w:abstractNumId="1">
    <w:nsid w:val="3FC7686E"/>
    <w:multiLevelType w:val="multilevel"/>
    <w:tmpl w:val="0E505892"/>
    <w:lvl w:ilvl="0">
      <w:start w:val="1"/>
      <w:numFmt w:val="decimal"/>
      <w:lvlText w:val="%1."/>
      <w:lvlJc w:val="left"/>
      <w:pPr>
        <w:ind w:left="3983" w:hanging="365"/>
        <w:jc w:val="right"/>
      </w:pPr>
      <w:rPr>
        <w:rFonts w:hint="default"/>
        <w:spacing w:val="-1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40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00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0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521"/>
      </w:pPr>
      <w:rPr>
        <w:rFonts w:hint="default"/>
        <w:lang w:val="ru-RU" w:eastAsia="en-US" w:bidi="ar-SA"/>
      </w:rPr>
    </w:lvl>
  </w:abstractNum>
  <w:abstractNum w:abstractNumId="2">
    <w:nsid w:val="46C65B2F"/>
    <w:multiLevelType w:val="hybridMultilevel"/>
    <w:tmpl w:val="AC408DEC"/>
    <w:lvl w:ilvl="0" w:tplc="3EE66C1E">
      <w:start w:val="1"/>
      <w:numFmt w:val="decimal"/>
      <w:lvlText w:val="%1."/>
      <w:lvlJc w:val="left"/>
      <w:pPr>
        <w:ind w:left="69" w:hanging="4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95"/>
        <w:sz w:val="24"/>
        <w:szCs w:val="24"/>
        <w:lang w:val="ru-RU" w:eastAsia="en-US" w:bidi="ar-SA"/>
      </w:rPr>
    </w:lvl>
    <w:lvl w:ilvl="1" w:tplc="4BFE9C36">
      <w:numFmt w:val="bullet"/>
      <w:lvlText w:val="-"/>
      <w:lvlJc w:val="left"/>
      <w:pPr>
        <w:ind w:left="75" w:hanging="192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0"/>
        <w:w w:val="94"/>
        <w:sz w:val="24"/>
        <w:szCs w:val="24"/>
        <w:lang w:val="ru-RU" w:eastAsia="en-US" w:bidi="ar-SA"/>
      </w:rPr>
    </w:lvl>
    <w:lvl w:ilvl="2" w:tplc="7122AF3E">
      <w:numFmt w:val="bullet"/>
      <w:lvlText w:val="•"/>
      <w:lvlJc w:val="left"/>
      <w:pPr>
        <w:ind w:left="1173" w:hanging="192"/>
      </w:pPr>
      <w:rPr>
        <w:rFonts w:hint="default"/>
        <w:lang w:val="ru-RU" w:eastAsia="en-US" w:bidi="ar-SA"/>
      </w:rPr>
    </w:lvl>
    <w:lvl w:ilvl="3" w:tplc="4E4655C4">
      <w:numFmt w:val="bullet"/>
      <w:lvlText w:val="•"/>
      <w:lvlJc w:val="left"/>
      <w:pPr>
        <w:ind w:left="2266" w:hanging="192"/>
      </w:pPr>
      <w:rPr>
        <w:rFonts w:hint="default"/>
        <w:lang w:val="ru-RU" w:eastAsia="en-US" w:bidi="ar-SA"/>
      </w:rPr>
    </w:lvl>
    <w:lvl w:ilvl="4" w:tplc="9AD20284">
      <w:numFmt w:val="bullet"/>
      <w:lvlText w:val="•"/>
      <w:lvlJc w:val="left"/>
      <w:pPr>
        <w:ind w:left="3360" w:hanging="192"/>
      </w:pPr>
      <w:rPr>
        <w:rFonts w:hint="default"/>
        <w:lang w:val="ru-RU" w:eastAsia="en-US" w:bidi="ar-SA"/>
      </w:rPr>
    </w:lvl>
    <w:lvl w:ilvl="5" w:tplc="DCBE242A">
      <w:numFmt w:val="bullet"/>
      <w:lvlText w:val="•"/>
      <w:lvlJc w:val="left"/>
      <w:pPr>
        <w:ind w:left="4453" w:hanging="192"/>
      </w:pPr>
      <w:rPr>
        <w:rFonts w:hint="default"/>
        <w:lang w:val="ru-RU" w:eastAsia="en-US" w:bidi="ar-SA"/>
      </w:rPr>
    </w:lvl>
    <w:lvl w:ilvl="6" w:tplc="B296D2CA">
      <w:numFmt w:val="bullet"/>
      <w:lvlText w:val="•"/>
      <w:lvlJc w:val="left"/>
      <w:pPr>
        <w:ind w:left="5547" w:hanging="192"/>
      </w:pPr>
      <w:rPr>
        <w:rFonts w:hint="default"/>
        <w:lang w:val="ru-RU" w:eastAsia="en-US" w:bidi="ar-SA"/>
      </w:rPr>
    </w:lvl>
    <w:lvl w:ilvl="7" w:tplc="3586C794">
      <w:numFmt w:val="bullet"/>
      <w:lvlText w:val="•"/>
      <w:lvlJc w:val="left"/>
      <w:pPr>
        <w:ind w:left="6640" w:hanging="192"/>
      </w:pPr>
      <w:rPr>
        <w:rFonts w:hint="default"/>
        <w:lang w:val="ru-RU" w:eastAsia="en-US" w:bidi="ar-SA"/>
      </w:rPr>
    </w:lvl>
    <w:lvl w:ilvl="8" w:tplc="FD044F0A">
      <w:numFmt w:val="bullet"/>
      <w:lvlText w:val="•"/>
      <w:lvlJc w:val="left"/>
      <w:pPr>
        <w:ind w:left="7734" w:hanging="1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C1F41"/>
    <w:rsid w:val="00006CB5"/>
    <w:rsid w:val="006A044B"/>
    <w:rsid w:val="006C1F41"/>
    <w:rsid w:val="00E3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7" w:firstLine="69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7" w:firstLine="69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2024-12-02T10:12:00Z</dcterms:created>
  <dcterms:modified xsi:type="dcterms:W3CDTF">2024-12-02T10:12:00Z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Canon </vt:lpwstr>
  </property>
  <property fmtid="{D5CDD505-2E9C-101B-9397-08002B2CF9AE}" pid="4" name="LastSaved">
    <vt:filetime>2024-11-05T00:00:00Z</vt:filetime>
  </property>
</Properties>
</file>