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ACE" w:rsidRDefault="00F94ACE" w:rsidP="00F94ACE">
      <w:pPr>
        <w:tabs>
          <w:tab w:val="left" w:pos="7360"/>
        </w:tabs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F94ACE" w:rsidRDefault="00F94ACE" w:rsidP="00F94ACE">
      <w:pPr>
        <w:tabs>
          <w:tab w:val="left" w:pos="7360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решению Совета </w:t>
      </w:r>
    </w:p>
    <w:p w:rsidR="00F94ACE" w:rsidRDefault="00F94ACE" w:rsidP="00F94ACE">
      <w:pPr>
        <w:tabs>
          <w:tab w:val="left" w:pos="7360"/>
        </w:tabs>
        <w:jc w:val="right"/>
        <w:rPr>
          <w:sz w:val="24"/>
          <w:szCs w:val="24"/>
        </w:rPr>
      </w:pPr>
      <w:r>
        <w:rPr>
          <w:sz w:val="24"/>
          <w:szCs w:val="24"/>
        </w:rPr>
        <w:t>МО «</w:t>
      </w:r>
      <w:proofErr w:type="spellStart"/>
      <w:r>
        <w:rPr>
          <w:sz w:val="24"/>
          <w:szCs w:val="24"/>
        </w:rPr>
        <w:t>Черноярский</w:t>
      </w:r>
      <w:proofErr w:type="spellEnd"/>
      <w:r>
        <w:rPr>
          <w:sz w:val="24"/>
          <w:szCs w:val="24"/>
        </w:rPr>
        <w:t xml:space="preserve"> сельсовет» </w:t>
      </w:r>
    </w:p>
    <w:p w:rsidR="00F94ACE" w:rsidRDefault="00F94ACE" w:rsidP="00F94ACE">
      <w:pPr>
        <w:tabs>
          <w:tab w:val="left" w:pos="7360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 05.11.2020г. № 23                                                                                                                                                                                    </w:t>
      </w:r>
    </w:p>
    <w:p w:rsidR="00F94ACE" w:rsidRDefault="00F94ACE" w:rsidP="00F94ACE">
      <w:pPr>
        <w:tabs>
          <w:tab w:val="left" w:pos="7360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</w:p>
    <w:p w:rsidR="00F94ACE" w:rsidRDefault="00F94ACE" w:rsidP="00F94ACE">
      <w:pPr>
        <w:tabs>
          <w:tab w:val="left" w:pos="7360"/>
        </w:tabs>
        <w:rPr>
          <w:sz w:val="24"/>
          <w:szCs w:val="24"/>
        </w:rPr>
      </w:pPr>
    </w:p>
    <w:p w:rsidR="00F94ACE" w:rsidRDefault="00F94ACE" w:rsidP="00F94ACE">
      <w:pPr>
        <w:tabs>
          <w:tab w:val="left" w:pos="73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:rsidR="00F94ACE" w:rsidRDefault="00F94ACE" w:rsidP="00F94ACE">
      <w:pPr>
        <w:tabs>
          <w:tab w:val="left" w:pos="73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 земельном  налогообложении  на  территории</w:t>
      </w:r>
    </w:p>
    <w:p w:rsidR="00F94ACE" w:rsidRDefault="00F94ACE" w:rsidP="00F94ACE">
      <w:pPr>
        <w:tabs>
          <w:tab w:val="left" w:pos="73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муниципального  образования « </w:t>
      </w:r>
      <w:proofErr w:type="spellStart"/>
      <w:r>
        <w:rPr>
          <w:b/>
          <w:sz w:val="24"/>
          <w:szCs w:val="24"/>
        </w:rPr>
        <w:t>Черноярский</w:t>
      </w:r>
      <w:proofErr w:type="spellEnd"/>
      <w:r>
        <w:rPr>
          <w:b/>
          <w:sz w:val="24"/>
          <w:szCs w:val="24"/>
        </w:rPr>
        <w:t xml:space="preserve">  сельсовет »  </w:t>
      </w:r>
    </w:p>
    <w:p w:rsidR="00F94ACE" w:rsidRDefault="00F94ACE" w:rsidP="00F94ACE">
      <w:pPr>
        <w:tabs>
          <w:tab w:val="left" w:pos="7360"/>
        </w:tabs>
        <w:jc w:val="center"/>
        <w:rPr>
          <w:b/>
          <w:sz w:val="24"/>
          <w:szCs w:val="24"/>
        </w:rPr>
      </w:pPr>
    </w:p>
    <w:p w:rsidR="00F94ACE" w:rsidRDefault="00F94ACE" w:rsidP="00F94ACE">
      <w:pPr>
        <w:tabs>
          <w:tab w:val="left" w:pos="7360"/>
        </w:tabs>
        <w:jc w:val="center"/>
        <w:rPr>
          <w:sz w:val="24"/>
          <w:szCs w:val="24"/>
        </w:rPr>
      </w:pPr>
    </w:p>
    <w:p w:rsidR="00F94ACE" w:rsidRDefault="00F94ACE" w:rsidP="00F94ACE">
      <w:pPr>
        <w:numPr>
          <w:ilvl w:val="0"/>
          <w:numId w:val="1"/>
        </w:numPr>
        <w:tabs>
          <w:tab w:val="left" w:pos="0"/>
        </w:tabs>
        <w:suppressAutoHyphens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Общие  положения.</w:t>
      </w:r>
    </w:p>
    <w:p w:rsidR="00F94ACE" w:rsidRDefault="00F94ACE" w:rsidP="00F94ACE">
      <w:pPr>
        <w:tabs>
          <w:tab w:val="left" w:pos="7360"/>
        </w:tabs>
        <w:jc w:val="both"/>
        <w:rPr>
          <w:sz w:val="24"/>
          <w:szCs w:val="24"/>
        </w:rPr>
      </w:pPr>
    </w:p>
    <w:p w:rsidR="00F94ACE" w:rsidRDefault="00F94ACE" w:rsidP="00F94ACE">
      <w:pPr>
        <w:tabs>
          <w:tab w:val="left" w:pos="73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Настоящим  положением  в соответствии  с Налоговым  кодексом  Российской  Федерации, Федеральным  законом  от 29.11.2004 г. № 141 – ФЗ  « О внесении  изменений в часть  вторую Налогового кодекса  Российской  Федерации и некоторые  другие  законодательные  акты Российской  Федерации, а также  о признании  утратившими  силу  отдельных  законодательных  актов 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 xml:space="preserve">положений  законодательных  актов ) Российской  Федерации », от 02.12.2013г. № 334-ФЗ «О внесении изменений в часть вторую Налогового кодекса Российской Федерации и статью 5 Закона Российской Федерации «О налогах на имущество физических лиц» на территории муниципального  образования  « </w:t>
      </w:r>
      <w:proofErr w:type="spellStart"/>
      <w:r>
        <w:rPr>
          <w:sz w:val="24"/>
          <w:szCs w:val="24"/>
        </w:rPr>
        <w:t>Черноярский</w:t>
      </w:r>
      <w:proofErr w:type="spellEnd"/>
      <w:r>
        <w:rPr>
          <w:sz w:val="24"/>
          <w:szCs w:val="24"/>
        </w:rPr>
        <w:t xml:space="preserve">  сельсовет »  определяются  ставки, земельного налога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 xml:space="preserve">далее – налог ), порядок и  сроки  уплаты  налога, порядок  и  сроки представления налогоплательщиками документов, подтверждающих  право на  уменьшение  налоговой  базы. Земельный налог устанавливается  налоговым  кодексом  и настоящим  положением  муниципального  образования « </w:t>
      </w:r>
      <w:proofErr w:type="spellStart"/>
      <w:r>
        <w:rPr>
          <w:sz w:val="24"/>
          <w:szCs w:val="24"/>
        </w:rPr>
        <w:t>Черноярский</w:t>
      </w:r>
      <w:proofErr w:type="spellEnd"/>
      <w:r>
        <w:rPr>
          <w:sz w:val="24"/>
          <w:szCs w:val="24"/>
        </w:rPr>
        <w:t xml:space="preserve">  сельсовет » вводится  в  действие и прекращает   действовать  в соответствии  с  Налоговым  кодексом и нормативными   правовыми актами Совета муниципального  образования « </w:t>
      </w:r>
      <w:proofErr w:type="spellStart"/>
      <w:r>
        <w:rPr>
          <w:sz w:val="24"/>
          <w:szCs w:val="24"/>
        </w:rPr>
        <w:t>Черноярский</w:t>
      </w:r>
      <w:proofErr w:type="spellEnd"/>
      <w:r>
        <w:rPr>
          <w:sz w:val="24"/>
          <w:szCs w:val="24"/>
        </w:rPr>
        <w:t xml:space="preserve">  сельсовет » и обязателен  к уплате на  территории МО « </w:t>
      </w:r>
      <w:proofErr w:type="spellStart"/>
      <w:r>
        <w:rPr>
          <w:sz w:val="24"/>
          <w:szCs w:val="24"/>
        </w:rPr>
        <w:t>Черноярский</w:t>
      </w:r>
      <w:proofErr w:type="spellEnd"/>
      <w:r>
        <w:rPr>
          <w:sz w:val="24"/>
          <w:szCs w:val="24"/>
        </w:rPr>
        <w:t xml:space="preserve">  сельсовет ».</w:t>
      </w:r>
    </w:p>
    <w:p w:rsidR="00F94ACE" w:rsidRDefault="00F94ACE" w:rsidP="00F94ACE">
      <w:pPr>
        <w:tabs>
          <w:tab w:val="left" w:pos="7360"/>
        </w:tabs>
        <w:jc w:val="both"/>
        <w:rPr>
          <w:sz w:val="24"/>
          <w:szCs w:val="24"/>
        </w:rPr>
      </w:pPr>
    </w:p>
    <w:p w:rsidR="00F94ACE" w:rsidRDefault="00F94ACE" w:rsidP="00F94ACE">
      <w:pPr>
        <w:tabs>
          <w:tab w:val="left" w:pos="7360"/>
        </w:tabs>
        <w:suppressAutoHyphens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  Ставки  земельного  налога.</w:t>
      </w:r>
    </w:p>
    <w:p w:rsidR="00F94ACE" w:rsidRDefault="00F94ACE" w:rsidP="00F94ACE">
      <w:pPr>
        <w:tabs>
          <w:tab w:val="left" w:pos="7360"/>
        </w:tabs>
        <w:rPr>
          <w:b/>
          <w:sz w:val="24"/>
          <w:szCs w:val="24"/>
        </w:rPr>
      </w:pPr>
    </w:p>
    <w:p w:rsidR="00F94ACE" w:rsidRDefault="00F94ACE" w:rsidP="00F94ACE">
      <w:pPr>
        <w:shd w:val="clear" w:color="auto" w:fill="FFFFFF"/>
        <w:spacing w:line="315" w:lineRule="atLeast"/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>2.1.</w:t>
      </w:r>
      <w:r>
        <w:rPr>
          <w:color w:val="000000"/>
          <w:sz w:val="24"/>
          <w:szCs w:val="24"/>
          <w:lang w:eastAsia="ru-RU"/>
        </w:rPr>
        <w:t xml:space="preserve"> 0,3 процента в отношении земельных участков:</w:t>
      </w:r>
    </w:p>
    <w:p w:rsidR="00F94ACE" w:rsidRDefault="00F94ACE" w:rsidP="00F94ACE">
      <w:pPr>
        <w:shd w:val="clear" w:color="auto" w:fill="FFFFFF"/>
        <w:suppressAutoHyphens w:val="0"/>
        <w:spacing w:line="315" w:lineRule="atLeast"/>
        <w:ind w:firstLine="540"/>
        <w:jc w:val="both"/>
        <w:rPr>
          <w:color w:val="000000"/>
          <w:sz w:val="24"/>
          <w:szCs w:val="24"/>
          <w:lang w:eastAsia="ru-RU"/>
        </w:rPr>
      </w:pPr>
      <w:bookmarkStart w:id="0" w:name="dst4989"/>
      <w:bookmarkEnd w:id="0"/>
      <w:r>
        <w:rPr>
          <w:color w:val="000000"/>
          <w:sz w:val="24"/>
          <w:szCs w:val="24"/>
          <w:lang w:eastAsia="ru-RU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 используемых для сельскохозяйственного производства;</w:t>
      </w:r>
    </w:p>
    <w:p w:rsidR="00F94ACE" w:rsidRDefault="00F94ACE" w:rsidP="00F94ACE">
      <w:pPr>
        <w:shd w:val="clear" w:color="auto" w:fill="FFFFFF"/>
        <w:suppressAutoHyphens w:val="0"/>
        <w:spacing w:line="315" w:lineRule="atLeast"/>
        <w:ind w:firstLine="540"/>
        <w:jc w:val="both"/>
        <w:rPr>
          <w:color w:val="000000"/>
          <w:sz w:val="24"/>
          <w:szCs w:val="24"/>
          <w:lang w:eastAsia="ru-RU"/>
        </w:rPr>
      </w:pPr>
      <w:bookmarkStart w:id="1" w:name="dst18394"/>
      <w:bookmarkEnd w:id="1"/>
      <w:proofErr w:type="gramStart"/>
      <w:r>
        <w:rPr>
          <w:color w:val="000000"/>
          <w:sz w:val="24"/>
          <w:szCs w:val="24"/>
          <w:lang w:eastAsia="ru-RU"/>
        </w:rPr>
        <w:t>занятых </w:t>
      </w:r>
      <w:hyperlink r:id="rId6" w:anchor="dst100149" w:history="1">
        <w:r>
          <w:rPr>
            <w:rStyle w:val="a3"/>
            <w:color w:val="auto"/>
            <w:sz w:val="24"/>
            <w:szCs w:val="24"/>
            <w:u w:val="none"/>
            <w:lang w:eastAsia="ru-RU"/>
          </w:rPr>
          <w:t>жилищным фондом</w:t>
        </w:r>
      </w:hyperlink>
      <w:r>
        <w:rPr>
          <w:sz w:val="24"/>
          <w:szCs w:val="24"/>
          <w:lang w:eastAsia="ru-RU"/>
        </w:rPr>
        <w:t> и </w:t>
      </w:r>
      <w:hyperlink r:id="rId7" w:anchor="dst100041" w:history="1">
        <w:r>
          <w:rPr>
            <w:rStyle w:val="a3"/>
            <w:color w:val="auto"/>
            <w:sz w:val="24"/>
            <w:szCs w:val="24"/>
            <w:u w:val="none"/>
            <w:lang w:eastAsia="ru-RU"/>
          </w:rPr>
          <w:t>объектами инженерной инфраструктуры</w:t>
        </w:r>
      </w:hyperlink>
      <w:r>
        <w:rPr>
          <w:color w:val="000000"/>
          <w:sz w:val="24"/>
          <w:szCs w:val="24"/>
          <w:lang w:eastAsia="ru-RU"/>
        </w:rPr>
        <w:t xml:space="preserve">  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F94ACE" w:rsidRDefault="00F94ACE" w:rsidP="00F94ACE">
      <w:pPr>
        <w:shd w:val="clear" w:color="auto" w:fill="FFFFFF"/>
        <w:suppressAutoHyphens w:val="0"/>
        <w:spacing w:line="315" w:lineRule="atLeast"/>
        <w:ind w:firstLine="540"/>
        <w:jc w:val="both"/>
        <w:rPr>
          <w:color w:val="000000"/>
          <w:sz w:val="24"/>
          <w:szCs w:val="24"/>
          <w:lang w:eastAsia="ru-RU"/>
        </w:rPr>
      </w:pPr>
      <w:bookmarkStart w:id="2" w:name="dst17534"/>
      <w:bookmarkEnd w:id="2"/>
      <w:r>
        <w:rPr>
          <w:color w:val="000000"/>
          <w:sz w:val="24"/>
          <w:szCs w:val="24"/>
          <w:lang w:eastAsia="ru-RU"/>
        </w:rPr>
        <w:t>не используемых в предпринимательской деятельности, приобретенных (предоставленных) для ведения  </w:t>
      </w:r>
      <w:hyperlink r:id="rId8" w:anchor="dst100022" w:history="1">
        <w:r>
          <w:rPr>
            <w:rStyle w:val="a3"/>
            <w:color w:val="auto"/>
            <w:sz w:val="24"/>
            <w:szCs w:val="24"/>
            <w:u w:val="none"/>
            <w:lang w:eastAsia="ru-RU"/>
          </w:rPr>
          <w:t>личного подсобного хозяйства</w:t>
        </w:r>
      </w:hyperlink>
      <w:r>
        <w:rPr>
          <w:color w:val="000000"/>
          <w:sz w:val="24"/>
          <w:szCs w:val="24"/>
          <w:lang w:eastAsia="ru-RU"/>
        </w:rPr>
        <w:t>, садоводства или огородничества, а также земельных участков общего назначения, предусмотренных Федеральным </w:t>
      </w:r>
      <w:hyperlink r:id="rId9" w:anchor="dst0" w:history="1">
        <w:r>
          <w:rPr>
            <w:rStyle w:val="a3"/>
            <w:color w:val="auto"/>
            <w:sz w:val="24"/>
            <w:szCs w:val="24"/>
            <w:u w:val="none"/>
            <w:lang w:eastAsia="ru-RU"/>
          </w:rPr>
          <w:t>законом</w:t>
        </w:r>
      </w:hyperlink>
      <w:r>
        <w:rPr>
          <w:color w:val="000000"/>
          <w:sz w:val="24"/>
          <w:szCs w:val="24"/>
          <w:lang w:eastAsia="ru-RU"/>
        </w:rPr>
        <w:t> 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</w:t>
      </w:r>
    </w:p>
    <w:p w:rsidR="00F94ACE" w:rsidRDefault="00F94ACE" w:rsidP="00F94ACE">
      <w:pPr>
        <w:shd w:val="clear" w:color="auto" w:fill="FFFFFF"/>
        <w:suppressAutoHyphens w:val="0"/>
        <w:spacing w:line="315" w:lineRule="atLeast"/>
        <w:ind w:firstLine="540"/>
        <w:jc w:val="both"/>
        <w:rPr>
          <w:color w:val="000000"/>
          <w:sz w:val="24"/>
          <w:szCs w:val="24"/>
          <w:lang w:eastAsia="ru-RU"/>
        </w:rPr>
      </w:pPr>
      <w:bookmarkStart w:id="3" w:name="dst8134"/>
      <w:bookmarkEnd w:id="3"/>
      <w:r>
        <w:rPr>
          <w:color w:val="000000"/>
          <w:sz w:val="24"/>
          <w:szCs w:val="24"/>
          <w:lang w:eastAsia="ru-RU"/>
        </w:rPr>
        <w:lastRenderedPageBreak/>
        <w:t>ограниченных в обороте в соответствии с</w:t>
      </w:r>
      <w:r>
        <w:rPr>
          <w:sz w:val="24"/>
          <w:szCs w:val="24"/>
          <w:lang w:eastAsia="ru-RU"/>
        </w:rPr>
        <w:t> </w:t>
      </w:r>
      <w:hyperlink r:id="rId10" w:anchor="dst100225" w:history="1">
        <w:r>
          <w:rPr>
            <w:rStyle w:val="a3"/>
            <w:color w:val="auto"/>
            <w:sz w:val="24"/>
            <w:szCs w:val="24"/>
            <w:u w:val="none"/>
            <w:lang w:eastAsia="ru-RU"/>
          </w:rPr>
          <w:t>законодательством</w:t>
        </w:r>
      </w:hyperlink>
      <w:r>
        <w:rPr>
          <w:color w:val="000000"/>
          <w:sz w:val="24"/>
          <w:szCs w:val="24"/>
          <w:lang w:eastAsia="ru-RU"/>
        </w:rPr>
        <w:t> Российской Федерации, предоставленных для обеспечения обороны, безопасности и таможенных нужд;</w:t>
      </w:r>
    </w:p>
    <w:p w:rsidR="00F94ACE" w:rsidRDefault="00F94ACE" w:rsidP="00F94ACE">
      <w:pPr>
        <w:ind w:firstLine="708"/>
        <w:rPr>
          <w:sz w:val="24"/>
          <w:szCs w:val="24"/>
        </w:rPr>
      </w:pPr>
      <w:bookmarkStart w:id="4" w:name="dst1397"/>
      <w:bookmarkEnd w:id="4"/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занятых</w:t>
      </w:r>
      <w:proofErr w:type="gramEnd"/>
      <w:r>
        <w:rPr>
          <w:sz w:val="24"/>
          <w:szCs w:val="24"/>
        </w:rPr>
        <w:t xml:space="preserve"> водными объектами, находящимися в обороте;</w:t>
      </w:r>
    </w:p>
    <w:p w:rsidR="00F94ACE" w:rsidRDefault="00F94ACE" w:rsidP="00F94ACE">
      <w:pPr>
        <w:ind w:firstLine="708"/>
        <w:rPr>
          <w:sz w:val="24"/>
          <w:szCs w:val="24"/>
        </w:rPr>
      </w:pPr>
      <w:r>
        <w:rPr>
          <w:sz w:val="24"/>
          <w:szCs w:val="24"/>
        </w:rPr>
        <w:t>- предназначенных для размещения гаражей, отдельно стоящих и (или) в составе гаражных кооперативов для личного пользования.</w:t>
      </w:r>
    </w:p>
    <w:p w:rsidR="00F94ACE" w:rsidRDefault="00F94ACE" w:rsidP="00F94ACE">
      <w:pPr>
        <w:tabs>
          <w:tab w:val="left" w:pos="7360"/>
        </w:tabs>
        <w:jc w:val="both"/>
        <w:rPr>
          <w:sz w:val="24"/>
          <w:szCs w:val="24"/>
        </w:rPr>
      </w:pPr>
    </w:p>
    <w:p w:rsidR="00F94ACE" w:rsidRDefault="00F94ACE" w:rsidP="00F94ACE">
      <w:pPr>
        <w:tabs>
          <w:tab w:val="left" w:pos="7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2.2</w:t>
      </w:r>
      <w:proofErr w:type="gramStart"/>
      <w:r>
        <w:rPr>
          <w:sz w:val="24"/>
          <w:szCs w:val="24"/>
        </w:rPr>
        <w:t xml:space="preserve"> У</w:t>
      </w:r>
      <w:proofErr w:type="gramEnd"/>
      <w:r>
        <w:rPr>
          <w:sz w:val="24"/>
          <w:szCs w:val="24"/>
        </w:rPr>
        <w:t>становить ставку земельного налога для муниципальных бюджетных образовательных учреждений на территории МО «</w:t>
      </w:r>
      <w:proofErr w:type="spellStart"/>
      <w:r>
        <w:rPr>
          <w:sz w:val="24"/>
          <w:szCs w:val="24"/>
        </w:rPr>
        <w:t>Черноярский</w:t>
      </w:r>
      <w:proofErr w:type="spellEnd"/>
      <w:r>
        <w:rPr>
          <w:sz w:val="24"/>
          <w:szCs w:val="24"/>
        </w:rPr>
        <w:t xml:space="preserve"> сельсовет» в  размере  1,5%  от кадастровой стоимости.</w:t>
      </w:r>
    </w:p>
    <w:p w:rsidR="00F94ACE" w:rsidRDefault="00F94ACE" w:rsidP="00F94ACE">
      <w:pPr>
        <w:tabs>
          <w:tab w:val="left" w:pos="7360"/>
        </w:tabs>
        <w:jc w:val="both"/>
        <w:rPr>
          <w:sz w:val="24"/>
          <w:szCs w:val="24"/>
        </w:rPr>
      </w:pPr>
    </w:p>
    <w:p w:rsidR="00F94ACE" w:rsidRDefault="00F94ACE" w:rsidP="00F94ACE">
      <w:pPr>
        <w:tabs>
          <w:tab w:val="left" w:pos="7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2.3. Установит ставку  земельного  налога  в  размере  1,5 %  от кадастровой  стоимости  в  отношении  прочих  земельных  участков.</w:t>
      </w:r>
    </w:p>
    <w:p w:rsidR="00F94ACE" w:rsidRDefault="00F94ACE" w:rsidP="00F94ACE">
      <w:pPr>
        <w:tabs>
          <w:tab w:val="left" w:pos="7360"/>
        </w:tabs>
        <w:rPr>
          <w:sz w:val="24"/>
          <w:szCs w:val="24"/>
        </w:rPr>
      </w:pPr>
    </w:p>
    <w:p w:rsidR="00F94ACE" w:rsidRDefault="00F94ACE" w:rsidP="00F94ACE">
      <w:pPr>
        <w:tabs>
          <w:tab w:val="left" w:pos="7360"/>
        </w:tabs>
        <w:suppressAutoHyphens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Порядок  и  сроки  уплаты земельного налога.</w:t>
      </w:r>
    </w:p>
    <w:p w:rsidR="00F94ACE" w:rsidRDefault="00F94ACE" w:rsidP="00F94ACE">
      <w:pPr>
        <w:tabs>
          <w:tab w:val="left" w:pos="7360"/>
        </w:tabs>
        <w:rPr>
          <w:b/>
          <w:sz w:val="24"/>
          <w:szCs w:val="24"/>
        </w:rPr>
      </w:pPr>
    </w:p>
    <w:p w:rsidR="00F94ACE" w:rsidRDefault="00F94ACE" w:rsidP="00F94AC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Налог, подлежит уплате налогоплательщиками – организациями в срок не позднее 1 марта года, следующего за истекшим налоговым периодом. </w:t>
      </w:r>
    </w:p>
    <w:p w:rsidR="00F94ACE" w:rsidRDefault="00F94ACE" w:rsidP="00F94AC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Авансовые платежи по налогу подлежат уплате налогоплательщиками – организациями в срок не позднее последнего числа месяца, следующего за истекшим отчетным периодом. </w:t>
      </w:r>
    </w:p>
    <w:p w:rsidR="00F94ACE" w:rsidRDefault="00F94ACE" w:rsidP="00F94AC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3.3. Налог, подлежит уплате налогоплательщиками – физическими лицами в срок не позднее 1 декабря года, следующего за истекшим налоговым периодом».</w:t>
      </w:r>
    </w:p>
    <w:p w:rsidR="00F94ACE" w:rsidRDefault="00F94ACE" w:rsidP="00F94ACE"/>
    <w:p w:rsidR="00F94ACE" w:rsidRDefault="00F94ACE" w:rsidP="00F94ACE">
      <w:pPr>
        <w:tabs>
          <w:tab w:val="left" w:pos="736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4. Порядок и сроки  предоставления налогоплательщиками</w:t>
      </w:r>
    </w:p>
    <w:p w:rsidR="00F94ACE" w:rsidRDefault="00F94ACE" w:rsidP="00F94ACE">
      <w:pPr>
        <w:tabs>
          <w:tab w:val="left" w:pos="93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документов, подтверждающих право  на  уменьшение</w:t>
      </w:r>
    </w:p>
    <w:p w:rsidR="00F94ACE" w:rsidRDefault="00F94ACE" w:rsidP="00F94ACE">
      <w:pPr>
        <w:tabs>
          <w:tab w:val="left" w:pos="93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налоговой  базы, а также  права на  налоговые  льготы.</w:t>
      </w:r>
    </w:p>
    <w:p w:rsidR="00F94ACE" w:rsidRDefault="00F94ACE" w:rsidP="00F94ACE">
      <w:pPr>
        <w:tabs>
          <w:tab w:val="left" w:pos="7360"/>
        </w:tabs>
        <w:jc w:val="center"/>
        <w:rPr>
          <w:b/>
          <w:sz w:val="24"/>
          <w:szCs w:val="24"/>
        </w:rPr>
      </w:pPr>
    </w:p>
    <w:p w:rsidR="00F94ACE" w:rsidRDefault="00F94ACE" w:rsidP="00F94ACE">
      <w:pPr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4.1. Н</w:t>
      </w:r>
      <w:r>
        <w:rPr>
          <w:sz w:val="24"/>
          <w:szCs w:val="24"/>
          <w:lang w:eastAsia="ru-RU"/>
        </w:rPr>
        <w:t xml:space="preserve">алогоплательщиками налога (далее - налогоплательщики) признаются организации и физические лица, обладающие земельными участками, признаваемыми объектом налогообложения в соответствии со </w:t>
      </w:r>
      <w:hyperlink r:id="rId11" w:anchor="dst1354" w:history="1">
        <w:r>
          <w:rPr>
            <w:rStyle w:val="a3"/>
            <w:color w:val="auto"/>
            <w:sz w:val="24"/>
            <w:szCs w:val="24"/>
            <w:u w:val="none"/>
            <w:lang w:eastAsia="ru-RU"/>
          </w:rPr>
          <w:t>статьей 389</w:t>
        </w:r>
      </w:hyperlink>
      <w:r>
        <w:rPr>
          <w:sz w:val="24"/>
          <w:szCs w:val="24"/>
          <w:lang w:eastAsia="ru-RU"/>
        </w:rPr>
        <w:t xml:space="preserve"> Налогового Кодекса РФ, на праве собственности, праве постоянного (бессрочного) пользования или </w:t>
      </w:r>
      <w:hyperlink r:id="rId12" w:anchor="dst101383" w:history="1">
        <w:r>
          <w:rPr>
            <w:rStyle w:val="a3"/>
            <w:color w:val="auto"/>
            <w:sz w:val="24"/>
            <w:szCs w:val="24"/>
            <w:u w:val="none"/>
            <w:lang w:eastAsia="ru-RU"/>
          </w:rPr>
          <w:t>праве</w:t>
        </w:r>
      </w:hyperlink>
      <w:r>
        <w:rPr>
          <w:sz w:val="24"/>
          <w:szCs w:val="24"/>
          <w:lang w:eastAsia="ru-RU"/>
        </w:rPr>
        <w:t xml:space="preserve"> пожизненного наследуемого владения, если иное не установлено настоящим пунктом.</w:t>
      </w:r>
    </w:p>
    <w:p w:rsidR="00F94ACE" w:rsidRDefault="00F94ACE" w:rsidP="00F94ACE">
      <w:pPr>
        <w:suppressAutoHyphens w:val="0"/>
        <w:ind w:firstLine="540"/>
        <w:jc w:val="both"/>
        <w:rPr>
          <w:sz w:val="24"/>
          <w:szCs w:val="24"/>
          <w:lang w:eastAsia="ru-RU"/>
        </w:rPr>
      </w:pPr>
      <w:bookmarkStart w:id="5" w:name="dst6376"/>
      <w:bookmarkEnd w:id="5"/>
      <w:r>
        <w:rPr>
          <w:sz w:val="24"/>
          <w:szCs w:val="24"/>
          <w:lang w:eastAsia="ru-RU"/>
        </w:rPr>
        <w:t xml:space="preserve">В отношении земельных участков, входящих в имущество, составляющее паевой инвестиционный фонд, налогоплательщиками признаются </w:t>
      </w:r>
      <w:hyperlink r:id="rId13" w:anchor="dst100308" w:history="1">
        <w:r>
          <w:rPr>
            <w:rStyle w:val="a3"/>
            <w:color w:val="auto"/>
            <w:sz w:val="24"/>
            <w:szCs w:val="24"/>
            <w:u w:val="none"/>
            <w:lang w:eastAsia="ru-RU"/>
          </w:rPr>
          <w:t>управляющие компании</w:t>
        </w:r>
      </w:hyperlink>
      <w:r>
        <w:rPr>
          <w:sz w:val="24"/>
          <w:szCs w:val="24"/>
          <w:lang w:eastAsia="ru-RU"/>
        </w:rPr>
        <w:t xml:space="preserve">. При этом налог уплачивается за счет имущества, составляющего этот </w:t>
      </w:r>
      <w:hyperlink r:id="rId14" w:anchor="dst100058" w:history="1">
        <w:r>
          <w:rPr>
            <w:rStyle w:val="a3"/>
            <w:color w:val="auto"/>
            <w:sz w:val="24"/>
            <w:szCs w:val="24"/>
            <w:u w:val="none"/>
            <w:lang w:eastAsia="ru-RU"/>
          </w:rPr>
          <w:t>паевой инвестиционный фонд</w:t>
        </w:r>
      </w:hyperlink>
      <w:r>
        <w:rPr>
          <w:sz w:val="24"/>
          <w:szCs w:val="24"/>
          <w:lang w:eastAsia="ru-RU"/>
        </w:rPr>
        <w:t>.</w:t>
      </w:r>
    </w:p>
    <w:p w:rsidR="00F94ACE" w:rsidRDefault="00F94ACE" w:rsidP="00F94ACE">
      <w:pPr>
        <w:tabs>
          <w:tab w:val="left" w:pos="7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4.1.1.Налоговая база уменьшается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 налогоплательщиков, относящихся к одной из следующих категорий:</w:t>
      </w:r>
    </w:p>
    <w:p w:rsidR="00F94ACE" w:rsidRDefault="00F94ACE" w:rsidP="00F94ACE">
      <w:pPr>
        <w:tabs>
          <w:tab w:val="left" w:pos="7360"/>
        </w:tabs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1) Героев Советского Союза, Героев Российской Федерации, полных кавалеров ордена Славы;</w:t>
      </w:r>
    </w:p>
    <w:p w:rsidR="00F94ACE" w:rsidRDefault="00F94ACE" w:rsidP="00F94ACE">
      <w:pPr>
        <w:tabs>
          <w:tab w:val="left" w:pos="7360"/>
        </w:tabs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2) инвалидов I и II групп инвалидности;</w:t>
      </w:r>
    </w:p>
    <w:p w:rsidR="00F94ACE" w:rsidRDefault="00F94ACE" w:rsidP="00F94ACE">
      <w:pPr>
        <w:tabs>
          <w:tab w:val="left" w:pos="7360"/>
        </w:tabs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3) инвалидов с детства, детей-инвалидов;</w:t>
      </w:r>
    </w:p>
    <w:p w:rsidR="00F94ACE" w:rsidRDefault="00F94ACE" w:rsidP="00F94ACE">
      <w:pPr>
        <w:tabs>
          <w:tab w:val="left" w:pos="7360"/>
        </w:tabs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4) ветеранов и инвалидов Великой Отечественной войны, а также ветеранов и инвалидов боевых действий;</w:t>
      </w:r>
    </w:p>
    <w:p w:rsidR="00F94ACE" w:rsidRDefault="00F94ACE" w:rsidP="00F94ACE">
      <w:pPr>
        <w:tabs>
          <w:tab w:val="left" w:pos="7360"/>
        </w:tabs>
        <w:ind w:left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5) физических лиц, имеющих право на получение социальной поддержки в соответствии с Законом Российской Федерации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 июня 1992 года N 3061-1), в соответствии с Федеральным законом от 26 ноября 1998 года N 175-ФЗ "О социальной защите граждан Российской Федерации, подвергшихся воздействию радиации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 xml:space="preserve">вследствие аварии в 1957 году на производственном объединении "Маяк" и сбросов радиоактивных отходов в реку </w:t>
      </w:r>
      <w:proofErr w:type="spellStart"/>
      <w:r>
        <w:rPr>
          <w:sz w:val="24"/>
          <w:szCs w:val="24"/>
        </w:rPr>
        <w:t>Теча</w:t>
      </w:r>
      <w:proofErr w:type="spellEnd"/>
      <w:r>
        <w:rPr>
          <w:sz w:val="24"/>
          <w:szCs w:val="24"/>
        </w:rPr>
        <w:t>" и в соответствии с Федеральным законом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:rsidR="00F94ACE" w:rsidRDefault="00F94ACE" w:rsidP="00F94ACE">
      <w:pPr>
        <w:tabs>
          <w:tab w:val="left" w:pos="7360"/>
        </w:tabs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6) 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F94ACE" w:rsidRDefault="00F94ACE" w:rsidP="00F94ACE">
      <w:pPr>
        <w:tabs>
          <w:tab w:val="left" w:pos="7360"/>
        </w:tabs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7) физических лиц, получивших или перенесших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F94ACE" w:rsidRDefault="00F94ACE" w:rsidP="00F94ACE">
      <w:pPr>
        <w:tabs>
          <w:tab w:val="left" w:pos="7360"/>
        </w:tabs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8) пенсионеров, получающих пенсии, назначаемые в порядке, установленном пенсионным законодательством, а также лиц, достигших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содержание;</w:t>
      </w:r>
    </w:p>
    <w:p w:rsidR="00F94ACE" w:rsidRDefault="00F94ACE" w:rsidP="00F94ACE">
      <w:pPr>
        <w:tabs>
          <w:tab w:val="left" w:pos="7360"/>
        </w:tabs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9) физических лиц, соответствующих условиям, необходимым для назначения пенсии в соответствии с законодательством Российской Федерации, действовавшим на 31 декабря 2018 года;</w:t>
      </w:r>
    </w:p>
    <w:p w:rsidR="00F94ACE" w:rsidRDefault="00F94ACE" w:rsidP="00F94ACE">
      <w:pPr>
        <w:tabs>
          <w:tab w:val="left" w:pos="7360"/>
        </w:tabs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10) физических лиц, имеющих трех и более несовершеннолетних детей.</w:t>
      </w:r>
    </w:p>
    <w:p w:rsidR="00F94ACE" w:rsidRDefault="00F94ACE" w:rsidP="00F94ACE">
      <w:pPr>
        <w:tabs>
          <w:tab w:val="left" w:pos="73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4.1.2.Налогоплательщиками  -  юридическими  лицами  являющимися  индивидуальными  предпринимателями – в сроки, установленные  для  представления  налогового  расчёта  по авансовому  платежу  за  первый  квартал  по  налогу 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т.е. 30 апреля текущего  года, являющегося  налоговым периодом ) ;</w:t>
      </w:r>
    </w:p>
    <w:p w:rsidR="00F94ACE" w:rsidRDefault="00F94ACE" w:rsidP="00F94ACE">
      <w:pPr>
        <w:tabs>
          <w:tab w:val="left" w:pos="73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4.1.3. Налогоплательщиками – физическими  </w:t>
      </w:r>
      <w:proofErr w:type="gramStart"/>
      <w:r>
        <w:rPr>
          <w:sz w:val="24"/>
          <w:szCs w:val="24"/>
        </w:rPr>
        <w:t>лицами</w:t>
      </w:r>
      <w:proofErr w:type="gramEnd"/>
      <w:r>
        <w:rPr>
          <w:sz w:val="24"/>
          <w:szCs w:val="24"/>
        </w:rPr>
        <w:t xml:space="preserve">  не являющимися индивидуальными  предпринимателями – в  срок  до 30 ноября текущего года, являющегося налоговым периодом.</w:t>
      </w:r>
    </w:p>
    <w:p w:rsidR="00F94ACE" w:rsidRDefault="00F94ACE" w:rsidP="00F94ACE">
      <w:pPr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4.1.4. </w:t>
      </w:r>
      <w:r>
        <w:rPr>
          <w:sz w:val="24"/>
          <w:szCs w:val="24"/>
          <w:lang w:eastAsia="ru-RU"/>
        </w:rPr>
        <w:t xml:space="preserve">Налогоплательщики,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</w:t>
      </w:r>
      <w:hyperlink r:id="rId15" w:anchor="dst100021" w:history="1">
        <w:r>
          <w:rPr>
            <w:rStyle w:val="a3"/>
            <w:color w:val="auto"/>
            <w:sz w:val="24"/>
            <w:szCs w:val="24"/>
            <w:u w:val="none"/>
            <w:lang w:eastAsia="ru-RU"/>
          </w:rPr>
          <w:t>заявление</w:t>
        </w:r>
      </w:hyperlink>
      <w:r>
        <w:rPr>
          <w:sz w:val="24"/>
          <w:szCs w:val="24"/>
          <w:lang w:eastAsia="ru-RU"/>
        </w:rPr>
        <w:t xml:space="preserve">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F94ACE" w:rsidRDefault="00F94ACE" w:rsidP="00F94ACE">
      <w:pPr>
        <w:suppressAutoHyphens w:val="0"/>
        <w:ind w:firstLine="540"/>
        <w:jc w:val="both"/>
        <w:rPr>
          <w:sz w:val="24"/>
          <w:szCs w:val="24"/>
          <w:lang w:eastAsia="ru-RU"/>
        </w:rPr>
      </w:pPr>
      <w:bookmarkStart w:id="6" w:name="dst18397"/>
      <w:bookmarkEnd w:id="6"/>
      <w:r>
        <w:rPr>
          <w:sz w:val="24"/>
          <w:szCs w:val="24"/>
          <w:lang w:eastAsia="ru-RU"/>
        </w:rPr>
        <w:t xml:space="preserve">Представление заявления о предоставлении налоговой льготы, подтверждение права налогоплательщика на налоговую льготу, рассмотрение налоговым органом такого заявления, направление налогоплательщику уведомления о предоставлении налоговой льготы либо сообщения об отказе от предоставления налоговой льготы осуществляются в порядке, аналогичном порядку, предусмотренному </w:t>
      </w:r>
      <w:hyperlink r:id="rId16" w:anchor="dst17522" w:history="1">
        <w:r>
          <w:rPr>
            <w:rStyle w:val="a3"/>
            <w:color w:val="auto"/>
            <w:sz w:val="24"/>
            <w:szCs w:val="24"/>
            <w:u w:val="none"/>
            <w:lang w:eastAsia="ru-RU"/>
          </w:rPr>
          <w:t>пунктом 3 статьи 361.1</w:t>
        </w:r>
      </w:hyperlink>
      <w:r>
        <w:rPr>
          <w:sz w:val="24"/>
          <w:szCs w:val="24"/>
          <w:lang w:eastAsia="ru-RU"/>
        </w:rPr>
        <w:t xml:space="preserve"> Налогового Кодекса РФ.</w:t>
      </w:r>
    </w:p>
    <w:p w:rsidR="00F94ACE" w:rsidRDefault="00F94ACE" w:rsidP="00F94ACE">
      <w:pPr>
        <w:suppressAutoHyphens w:val="0"/>
        <w:ind w:firstLine="540"/>
        <w:jc w:val="both"/>
        <w:rPr>
          <w:sz w:val="24"/>
          <w:szCs w:val="24"/>
          <w:lang w:eastAsia="ru-RU"/>
        </w:rPr>
      </w:pPr>
      <w:bookmarkStart w:id="7" w:name="dst18398"/>
      <w:bookmarkEnd w:id="7"/>
      <w:r>
        <w:rPr>
          <w:sz w:val="24"/>
          <w:szCs w:val="24"/>
          <w:lang w:eastAsia="ru-RU"/>
        </w:rPr>
        <w:t>Формы заявлений налогоплательщиков - организаций и физических лиц о предоставлении налоговых льгот, порядок их заполнения, форматы представления таких заявлений в электронной форме, формы уведомления о предоставлении налоговой льготы, сообщения об отказе от предоставления налоговой льготы утверждаются федеральным органом исполнительной власти, уполномоченным по контролю и надзору в области налогов и сборов.</w:t>
      </w:r>
    </w:p>
    <w:p w:rsidR="00F94ACE" w:rsidRDefault="00F94ACE" w:rsidP="00F94ACE">
      <w:pPr>
        <w:suppressAutoHyphens w:val="0"/>
        <w:jc w:val="both"/>
        <w:rPr>
          <w:sz w:val="24"/>
          <w:szCs w:val="24"/>
          <w:lang w:eastAsia="ru-RU"/>
        </w:rPr>
      </w:pPr>
      <w:bookmarkStart w:id="8" w:name="dst17424"/>
      <w:bookmarkEnd w:id="8"/>
      <w:r>
        <w:rPr>
          <w:sz w:val="24"/>
          <w:szCs w:val="24"/>
          <w:lang w:eastAsia="ru-RU"/>
        </w:rPr>
        <w:t xml:space="preserve">     В случае</w:t>
      </w:r>
      <w:proofErr w:type="gramStart"/>
      <w:r>
        <w:rPr>
          <w:sz w:val="24"/>
          <w:szCs w:val="24"/>
          <w:lang w:eastAsia="ru-RU"/>
        </w:rPr>
        <w:t>,</w:t>
      </w:r>
      <w:proofErr w:type="gramEnd"/>
      <w:r>
        <w:rPr>
          <w:sz w:val="24"/>
          <w:szCs w:val="24"/>
          <w:lang w:eastAsia="ru-RU"/>
        </w:rPr>
        <w:t xml:space="preserve"> если налогоплательщик имеющий право на налоговую льготу, в том числе в виде налогового вычета, 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на основании сведений, полученных налоговым органом в соответствии с Налоговым  Кодексом и другими федеральными законами.</w:t>
      </w:r>
    </w:p>
    <w:p w:rsidR="00F94ACE" w:rsidRDefault="00F94ACE" w:rsidP="00F94ACE">
      <w:pPr>
        <w:suppressAutoHyphens w:val="0"/>
        <w:jc w:val="both"/>
        <w:rPr>
          <w:sz w:val="24"/>
          <w:szCs w:val="24"/>
          <w:lang w:eastAsia="ru-RU"/>
        </w:rPr>
      </w:pPr>
    </w:p>
    <w:p w:rsidR="00F94ACE" w:rsidRDefault="00F94ACE" w:rsidP="00F94ACE">
      <w:pPr>
        <w:suppressAutoHyphens w:val="0"/>
        <w:ind w:firstLine="540"/>
        <w:jc w:val="both"/>
        <w:rPr>
          <w:sz w:val="24"/>
          <w:szCs w:val="24"/>
          <w:lang w:eastAsia="ru-RU"/>
        </w:rPr>
      </w:pPr>
      <w:bookmarkStart w:id="9" w:name="dst1424"/>
      <w:bookmarkEnd w:id="9"/>
      <w:proofErr w:type="gramStart"/>
      <w:r>
        <w:rPr>
          <w:sz w:val="24"/>
          <w:szCs w:val="24"/>
          <w:lang w:eastAsia="ru-RU"/>
        </w:rPr>
        <w:t xml:space="preserve">В случае возникновения (прекращения) у налогоплательщиков в течение налогового (отчетного) периода права на налоговую льготу исчисление суммы налога (суммы авансового платежа по налогу) в отношении земельного участка, по которому </w:t>
      </w:r>
      <w:r>
        <w:rPr>
          <w:sz w:val="24"/>
          <w:szCs w:val="24"/>
          <w:lang w:eastAsia="ru-RU"/>
        </w:rPr>
        <w:lastRenderedPageBreak/>
        <w:t>предоставляется право на налоговую льготу, производится с учетом коэффициента, определяемого как отношение числа полных месяцев, в течение которых отсутствует налоговая льгота, к числу календарных месяцев в налоговом (отчетном) периоде.</w:t>
      </w:r>
      <w:proofErr w:type="gramEnd"/>
      <w:r>
        <w:rPr>
          <w:sz w:val="24"/>
          <w:szCs w:val="24"/>
          <w:lang w:eastAsia="ru-RU"/>
        </w:rPr>
        <w:t xml:space="preserve"> При этом месяц возникновения права на налоговую льготу, а также месяц прекращения указанного права принимается </w:t>
      </w:r>
      <w:proofErr w:type="gramStart"/>
      <w:r>
        <w:rPr>
          <w:sz w:val="24"/>
          <w:szCs w:val="24"/>
          <w:lang w:eastAsia="ru-RU"/>
        </w:rPr>
        <w:t>за полный месяц</w:t>
      </w:r>
      <w:proofErr w:type="gramEnd"/>
      <w:r>
        <w:rPr>
          <w:sz w:val="24"/>
          <w:szCs w:val="24"/>
          <w:lang w:eastAsia="ru-RU"/>
        </w:rPr>
        <w:t>.</w:t>
      </w:r>
    </w:p>
    <w:p w:rsidR="00F94ACE" w:rsidRDefault="00F94ACE" w:rsidP="00F94ACE">
      <w:pPr>
        <w:tabs>
          <w:tab w:val="left" w:pos="7360"/>
        </w:tabs>
        <w:jc w:val="both"/>
        <w:rPr>
          <w:sz w:val="24"/>
          <w:szCs w:val="24"/>
        </w:rPr>
      </w:pPr>
    </w:p>
    <w:p w:rsidR="00F94ACE" w:rsidRDefault="00F94ACE" w:rsidP="00F94ACE">
      <w:pPr>
        <w:tabs>
          <w:tab w:val="left" w:pos="7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4.2. В  случае  возникновения  ( утраты )  у налогоплательщика  в течени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 налогового ( отчетного ) периода  права  на  налоговую  льготу  либо  права  на  уменьшение налоговой  базы, налогоплательщик  обязан  в  течении 10 дней  после  возникновения ( утраты )  указанных  прав  уведомить  об  этом налоговый орган.</w:t>
      </w:r>
    </w:p>
    <w:p w:rsidR="00F94ACE" w:rsidRDefault="00F94ACE" w:rsidP="00F94ACE">
      <w:pPr>
        <w:tabs>
          <w:tab w:val="left" w:pos="7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4.3. Уведомление о выбранном земельном участке, в отношении которого применяется налоговый вычет, представляется налогоплательщиком в налоговый орган по своему выбору не позднее 31 декабря года, являющегося налоговым периодом, начиная с которого в отношении указанного земельного участка применяется налоговый вычет.</w:t>
      </w:r>
    </w:p>
    <w:p w:rsidR="00F94ACE" w:rsidRDefault="00F94ACE" w:rsidP="00F94ACE">
      <w:pPr>
        <w:tabs>
          <w:tab w:val="left" w:pos="7360"/>
        </w:tabs>
        <w:jc w:val="both"/>
        <w:rPr>
          <w:sz w:val="24"/>
          <w:szCs w:val="24"/>
        </w:rPr>
      </w:pPr>
    </w:p>
    <w:p w:rsidR="00F94ACE" w:rsidRDefault="00F94ACE" w:rsidP="00F94ACE">
      <w:pPr>
        <w:tabs>
          <w:tab w:val="left" w:pos="7360"/>
        </w:tabs>
        <w:jc w:val="both"/>
        <w:rPr>
          <w:sz w:val="24"/>
          <w:szCs w:val="24"/>
        </w:rPr>
      </w:pPr>
    </w:p>
    <w:p w:rsidR="00F94ACE" w:rsidRDefault="00F94ACE" w:rsidP="00F94ACE">
      <w:pPr>
        <w:suppressAutoHyphens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Налоговые льготы.</w:t>
      </w:r>
    </w:p>
    <w:p w:rsidR="00F94ACE" w:rsidRDefault="00F94ACE" w:rsidP="00F94ACE">
      <w:pPr>
        <w:tabs>
          <w:tab w:val="left" w:pos="7360"/>
        </w:tabs>
        <w:jc w:val="center"/>
        <w:rPr>
          <w:b/>
          <w:sz w:val="24"/>
          <w:szCs w:val="24"/>
        </w:rPr>
      </w:pPr>
    </w:p>
    <w:p w:rsidR="00F94ACE" w:rsidRDefault="00F94ACE" w:rsidP="00F94ACE">
      <w:pPr>
        <w:tabs>
          <w:tab w:val="left" w:pos="7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5.1.  Установить льготы на территории в границах МО «</w:t>
      </w:r>
      <w:proofErr w:type="spellStart"/>
      <w:r>
        <w:rPr>
          <w:sz w:val="24"/>
          <w:szCs w:val="24"/>
        </w:rPr>
        <w:t>Черноярский</w:t>
      </w:r>
      <w:proofErr w:type="spellEnd"/>
      <w:r>
        <w:rPr>
          <w:sz w:val="24"/>
          <w:szCs w:val="24"/>
        </w:rPr>
        <w:t xml:space="preserve"> сельсовет» установленные в соответствии со ст.395 и Федерального закона от 05.02.2000г. № 117-ФЗ.</w:t>
      </w:r>
    </w:p>
    <w:p w:rsidR="002177A7" w:rsidRDefault="002177A7">
      <w:bookmarkStart w:id="10" w:name="_GoBack"/>
      <w:bookmarkEnd w:id="10"/>
    </w:p>
    <w:sectPr w:rsidR="00217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F32AE"/>
    <w:multiLevelType w:val="hybridMultilevel"/>
    <w:tmpl w:val="1AA208D6"/>
    <w:lvl w:ilvl="0" w:tplc="A4C6B9CA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ACE"/>
    <w:rsid w:val="002177A7"/>
    <w:rsid w:val="00F9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AC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4A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AC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4A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2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04239/de3626c40da3261c644a5c1a211f4a545e081762/" TargetMode="External"/><Relationship Id="rId13" Type="http://schemas.openxmlformats.org/officeDocument/2006/relationships/hyperlink" Target="http://www.consultant.ru/document/cons_doc_LAW_357911/4993deebe034a803c38f56d6e6350103d1b1cf92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294023/ba89042d0e4ff56580304c91f995cf2e25c8892c/" TargetMode="External"/><Relationship Id="rId12" Type="http://schemas.openxmlformats.org/officeDocument/2006/relationships/hyperlink" Target="http://www.consultant.ru/document/cons_doc_LAW_358825/7e182e4947d73ac02e01baa8e99a147da7ba250e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365267/a027c1e561f0dcdd37e821e44e64bba307a425ef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58843/c7b7d54bb98fd39daf4b04c73897fa605287818d/" TargetMode="External"/><Relationship Id="rId11" Type="http://schemas.openxmlformats.org/officeDocument/2006/relationships/hyperlink" Target="http://www.consultant.ru/document/cons_doc_LAW_365267/0e8bee3e6576f35d75ce0b3fd1a91241ce187b54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351697/01897d942d81d3a725b7b958882e711da5e38422/" TargetMode="External"/><Relationship Id="rId10" Type="http://schemas.openxmlformats.org/officeDocument/2006/relationships/hyperlink" Target="http://www.consultant.ru/document/cons_doc_LAW_365228/fb3b9f6c5786727ec9ea99d18258678dcbe363ef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58852/" TargetMode="External"/><Relationship Id="rId14" Type="http://schemas.openxmlformats.org/officeDocument/2006/relationships/hyperlink" Target="http://www.consultant.ru/document/cons_doc_LAW_357911/59a618b3c28a2923722317aaa05d666743cff62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1797</Words>
  <Characters>10244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2020-12-21T07:07:00Z</dcterms:created>
  <dcterms:modified xsi:type="dcterms:W3CDTF">2020-12-21T07:08:00Z</dcterms:modified>
</cp:coreProperties>
</file>