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6E" w:rsidRPr="00DA416E" w:rsidRDefault="00DA416E" w:rsidP="00DA416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A416E" w:rsidRPr="00DA416E" w:rsidRDefault="00DA416E" w:rsidP="00DA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DA416E" w:rsidRPr="00DA416E" w:rsidRDefault="00DA416E" w:rsidP="00DA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A416E" w:rsidRPr="00DA416E" w:rsidRDefault="00DA416E" w:rsidP="00DA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"Рабочий поселок</w:t>
      </w:r>
    </w:p>
    <w:p w:rsidR="00DA416E" w:rsidRPr="00DA416E" w:rsidRDefault="00DA416E" w:rsidP="00DA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Красные Баррикады"</w:t>
      </w:r>
    </w:p>
    <w:p w:rsidR="00DA416E" w:rsidRPr="00DA416E" w:rsidRDefault="00DA416E" w:rsidP="00DA41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от 9 июня 2020 г. N 03/81</w:t>
      </w:r>
    </w:p>
    <w:p w:rsidR="00DA416E" w:rsidRPr="00DA416E" w:rsidRDefault="00DA416E" w:rsidP="00DA41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  <w:r w:rsidRPr="00DA416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A416E" w:rsidRPr="00DA416E" w:rsidRDefault="00DA416E" w:rsidP="00DA416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16E">
        <w:rPr>
          <w:rFonts w:ascii="Times New Roman" w:hAnsi="Times New Roman" w:cs="Times New Roman"/>
          <w:b/>
          <w:bCs/>
          <w:sz w:val="24"/>
          <w:szCs w:val="24"/>
        </w:rPr>
        <w:t>"О ЗЕМЕЛЬНОМ НАЛОГООБЛОЖЕНИИ НА ТЕРРИТОРИИ</w:t>
      </w:r>
    </w:p>
    <w:p w:rsidR="00DA416E" w:rsidRPr="00DA416E" w:rsidRDefault="00DA416E" w:rsidP="00DA416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16E">
        <w:rPr>
          <w:rFonts w:ascii="Times New Roman" w:hAnsi="Times New Roman" w:cs="Times New Roman"/>
          <w:b/>
          <w:bCs/>
          <w:sz w:val="24"/>
          <w:szCs w:val="24"/>
        </w:rPr>
        <w:t>МО "РАБОЧИЙ ПОСЕЛОК КРАСНЫЕ БАРРИКАДЫ"</w:t>
      </w:r>
    </w:p>
    <w:p w:rsidR="00DA416E" w:rsidRPr="00DA416E" w:rsidRDefault="00DA416E" w:rsidP="00DA41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 xml:space="preserve">Объект налогообложения, налогоплательщики, налоговая база, порядок определения налоговой базы определены </w:t>
      </w:r>
      <w:hyperlink r:id="rId5" w:history="1">
        <w:r w:rsidRPr="00DA416E">
          <w:rPr>
            <w:rFonts w:ascii="Times New Roman" w:hAnsi="Times New Roman" w:cs="Times New Roman"/>
            <w:sz w:val="24"/>
            <w:szCs w:val="24"/>
          </w:rPr>
          <w:t>главой 31</w:t>
        </w:r>
      </w:hyperlink>
      <w:r w:rsidRPr="00DA416E">
        <w:rPr>
          <w:rFonts w:ascii="Times New Roman" w:hAnsi="Times New Roman" w:cs="Times New Roman"/>
          <w:sz w:val="24"/>
          <w:szCs w:val="24"/>
        </w:rPr>
        <w:t xml:space="preserve"> "Земельный налог" Налогового кодекса Российской Федерации.</w:t>
      </w:r>
    </w:p>
    <w:p w:rsidR="00DA416E" w:rsidRPr="00DA416E" w:rsidRDefault="00DA416E" w:rsidP="00DA41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A416E">
        <w:rPr>
          <w:rFonts w:ascii="Times New Roman" w:hAnsi="Times New Roman" w:cs="Times New Roman"/>
          <w:b/>
          <w:bCs/>
          <w:sz w:val="24"/>
          <w:szCs w:val="24"/>
        </w:rPr>
        <w:t>1. Общее положение</w:t>
      </w:r>
    </w:p>
    <w:p w:rsidR="00DA416E" w:rsidRPr="00DA416E" w:rsidRDefault="00DA416E" w:rsidP="00DA41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 xml:space="preserve">1.1. Земельный налог (далее - налог) устанавливается, вводится в действие и прекращает действовать в соответствии с Налоговым </w:t>
      </w:r>
      <w:hyperlink r:id="rId6" w:history="1">
        <w:r w:rsidRPr="00DA416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A416E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Положением и обязателен к уплате на территории МО "Рабочий поселок Красные Баррикады".</w:t>
      </w:r>
    </w:p>
    <w:p w:rsidR="00DA416E" w:rsidRPr="00DA416E" w:rsidRDefault="00DA416E" w:rsidP="00DA41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A416E">
        <w:rPr>
          <w:rFonts w:ascii="Times New Roman" w:hAnsi="Times New Roman" w:cs="Times New Roman"/>
          <w:b/>
          <w:bCs/>
          <w:sz w:val="24"/>
          <w:szCs w:val="24"/>
        </w:rPr>
        <w:t>2. Ставки земельного налога</w:t>
      </w:r>
    </w:p>
    <w:p w:rsidR="00DA416E" w:rsidRPr="00DA416E" w:rsidRDefault="00DA416E" w:rsidP="00DA41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2.1. Установить налоговые ставки земельного налога на территории МО "Рабочий поселок Красные Баррикады" в следующих размерах: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1) 0,3% от кадастровой стоимости земельного участка в отношении следующих земельных участков: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пользования в населенных пунктах и используемых для сельскохозяйственного производства;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416E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DA416E">
        <w:rPr>
          <w:rFonts w:ascii="Times New Roman" w:hAnsi="Times New Roman" w:cs="Times New Roman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а также земельных участков общего назначения, предусмотренных Федеральным </w:t>
      </w:r>
      <w:hyperlink r:id="rId7" w:history="1">
        <w:r w:rsidRPr="00DA41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416E">
        <w:rPr>
          <w:rFonts w:ascii="Times New Roman" w:hAnsi="Times New Roman" w:cs="Times New Roman"/>
          <w:sz w:val="24"/>
          <w:szCs w:val="24"/>
        </w:rPr>
        <w:t xml:space="preserve"> от 29 июля 2017 года N 217-ФЗ "О выделении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2) 0,5% от кадастровой стоимости земельного участка в отношении земельных участков, предназначенных для размещения гаражей, отдельно стоящих и (или) в составе гаражных кооперативов для личного пользования.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lastRenderedPageBreak/>
        <w:t>3) 1,3% о кадастровой сто</w:t>
      </w:r>
      <w:bookmarkStart w:id="1" w:name="_GoBack"/>
      <w:bookmarkEnd w:id="1"/>
      <w:r w:rsidRPr="00DA416E">
        <w:rPr>
          <w:rFonts w:ascii="Times New Roman" w:hAnsi="Times New Roman" w:cs="Times New Roman"/>
          <w:sz w:val="24"/>
          <w:szCs w:val="24"/>
        </w:rPr>
        <w:t>имости земельного участка в отношении земельных участков, занятых учреждениями образования, здравоохранения, культуры, искусства и науки, предоставленных в целях непосредственного выполнения возложенных на эти учреждения функции.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4) 1,5% от кадастровой стоимости в отношении прочих земельных участков.</w:t>
      </w:r>
    </w:p>
    <w:p w:rsidR="00DA416E" w:rsidRPr="00DA416E" w:rsidRDefault="00DA416E" w:rsidP="00DA41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A416E">
        <w:rPr>
          <w:rFonts w:ascii="Times New Roman" w:hAnsi="Times New Roman" w:cs="Times New Roman"/>
          <w:b/>
          <w:bCs/>
          <w:sz w:val="24"/>
          <w:szCs w:val="24"/>
        </w:rPr>
        <w:t>3. Налоговые льготы</w:t>
      </w:r>
    </w:p>
    <w:p w:rsidR="00DA416E" w:rsidRPr="00DA416E" w:rsidRDefault="00DA416E" w:rsidP="00DA41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 xml:space="preserve">3.1. Помимо установленных </w:t>
      </w:r>
      <w:hyperlink r:id="rId8" w:history="1">
        <w:r w:rsidRPr="00DA416E">
          <w:rPr>
            <w:rFonts w:ascii="Times New Roman" w:hAnsi="Times New Roman" w:cs="Times New Roman"/>
            <w:sz w:val="24"/>
            <w:szCs w:val="24"/>
          </w:rPr>
          <w:t>ст. 393</w:t>
        </w:r>
      </w:hyperlink>
      <w:r w:rsidRPr="00DA416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льгот, освобождаются от налогообложения: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1) Герои Советского Союза, Герои Российской Федерации, полные кавалеры ордена Славы;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2) инвалиды 1 и 2 группы инвалидности;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3) инвалиды с детства, дети-инвалиды;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4) ветераны и инвалиды Великой Отечественной войны, а также ветераны и инвалиды боевых действий;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16E">
        <w:rPr>
          <w:rFonts w:ascii="Times New Roman" w:hAnsi="Times New Roman" w:cs="Times New Roman"/>
          <w:sz w:val="24"/>
          <w:szCs w:val="24"/>
        </w:rPr>
        <w:t xml:space="preserve">5) физические лица, имеющие право на получение социальной поддержки в соответствии с </w:t>
      </w:r>
      <w:hyperlink r:id="rId9" w:history="1">
        <w:r w:rsidRPr="00DA41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416E">
        <w:rPr>
          <w:rFonts w:ascii="Times New Roman" w:hAnsi="Times New Roman" w:cs="Times New Roman"/>
          <w:sz w:val="24"/>
          <w:szCs w:val="24"/>
        </w:rPr>
        <w:t xml:space="preserve"> Российской Федерации "О социальной защите граждан, подвергшихся воздействию радиации впоследствии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0" w:history="1">
        <w:r w:rsidRPr="00DA41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416E">
        <w:rPr>
          <w:rFonts w:ascii="Times New Roman" w:hAnsi="Times New Roman" w:cs="Times New Roman"/>
          <w:sz w:val="24"/>
          <w:szCs w:val="24"/>
        </w:rP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DA416E">
        <w:rPr>
          <w:rFonts w:ascii="Times New Roman" w:hAnsi="Times New Roman" w:cs="Times New Roman"/>
          <w:sz w:val="24"/>
          <w:szCs w:val="24"/>
        </w:rPr>
        <w:t xml:space="preserve"> вследствие аварии в 1957 году на производственном объединении "Маяк" и сбросов реактивных отходов в реку "</w:t>
      </w:r>
      <w:proofErr w:type="spellStart"/>
      <w:r w:rsidRPr="00DA416E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DA416E">
        <w:rPr>
          <w:rFonts w:ascii="Times New Roman" w:hAnsi="Times New Roman" w:cs="Times New Roman"/>
          <w:sz w:val="24"/>
          <w:szCs w:val="24"/>
        </w:rPr>
        <w:t xml:space="preserve">", в соответствии с Федеральным </w:t>
      </w:r>
      <w:hyperlink r:id="rId11" w:history="1">
        <w:r w:rsidRPr="00DA41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416E">
        <w:rPr>
          <w:rFonts w:ascii="Times New Roman" w:hAnsi="Times New Roman" w:cs="Times New Roman"/>
          <w:sz w:val="24"/>
          <w:szCs w:val="24"/>
        </w:rPr>
        <w:t xml:space="preserve"> от 10 января 2002 года N 2-ФЗ "О социальных гарантиях гражданам, подвергшимся радиационному воздействию </w:t>
      </w:r>
      <w:proofErr w:type="gramStart"/>
      <w:r w:rsidRPr="00DA416E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Pr="00DA416E">
        <w:rPr>
          <w:rFonts w:ascii="Times New Roman" w:hAnsi="Times New Roman" w:cs="Times New Roman"/>
          <w:sz w:val="24"/>
          <w:szCs w:val="24"/>
        </w:rPr>
        <w:t xml:space="preserve"> ядерных испытаний на Семипалатинском полигоне";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6) физические лица, принимавшие участие в составе подразделений особого риска непосредственное участие в испытаниях ядерного и термоядерного оружия, ликвидации аварий установок на средствах вооружения и военных объектах;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7)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3.2. Освобождаются от уплаты налога бюджетные и казенные учреждения, финансируемые за счет средств муниципального образования "Рабочий поселок Красные Баррикады", в отношении принадлежащих им земельных участков, предоставленных в целях непосредственного выполнения возложенных на эти учреждения функций.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3.3. Освобождаются от уплаты налога организации - в отношении принадлежащих им земельных участков, занятых автомобильными дорогами местного значения, расположенными на территории муниципального образования "Рабочий поселок Красные Баррикады".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3.4. Не являются объектами налогообложения земельные участки, занятые под захоронения (кладбища), расположенные на территории муниципального образования "Рабочий поселок Красные Баррикады".</w:t>
      </w:r>
    </w:p>
    <w:p w:rsidR="00DA416E" w:rsidRPr="00DA416E" w:rsidRDefault="00DA416E" w:rsidP="00DA41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A416E">
        <w:rPr>
          <w:rFonts w:ascii="Times New Roman" w:hAnsi="Times New Roman" w:cs="Times New Roman"/>
          <w:b/>
          <w:bCs/>
          <w:sz w:val="24"/>
          <w:szCs w:val="24"/>
        </w:rPr>
        <w:t>4. Порядок и сроки уплаты налогов</w:t>
      </w:r>
    </w:p>
    <w:p w:rsidR="00DA416E" w:rsidRPr="00DA416E" w:rsidRDefault="00DA416E" w:rsidP="00DA41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416E" w:rsidRPr="00DA416E" w:rsidRDefault="00DA416E" w:rsidP="00DA41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lastRenderedPageBreak/>
        <w:t>4.1. Налог, подлежит уплате налогоплательщиками - организациями в срок не позднее последнего 1 марта года, следующего за истекшим налоговым периодом.</w:t>
      </w:r>
    </w:p>
    <w:p w:rsidR="00DA416E" w:rsidRPr="00DA416E" w:rsidRDefault="00DA416E" w:rsidP="00DA416E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16E">
        <w:rPr>
          <w:rFonts w:ascii="Times New Roman" w:hAnsi="Times New Roman" w:cs="Times New Roman"/>
          <w:sz w:val="24"/>
          <w:szCs w:val="24"/>
        </w:rPr>
        <w:t>4.2. Авансовые платежи по налогу подлежат уплате налогоплательщиками - организациями в срок не позднее последнего числа месяца, следующего за истекшим отчетным периодом.</w:t>
      </w:r>
    </w:p>
    <w:p w:rsidR="00027685" w:rsidRPr="00DA416E" w:rsidRDefault="00027685">
      <w:pPr>
        <w:rPr>
          <w:rFonts w:ascii="Times New Roman" w:hAnsi="Times New Roman" w:cs="Times New Roman"/>
          <w:sz w:val="24"/>
          <w:szCs w:val="24"/>
        </w:rPr>
      </w:pPr>
    </w:p>
    <w:sectPr w:rsidR="00027685" w:rsidRPr="00DA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6E"/>
    <w:rsid w:val="00027685"/>
    <w:rsid w:val="00D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1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1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E9F3A57CE4490FDFEA5E27D0CD7006247B7324CF527A132D9B98E24E432C84790795C826A72219CAEAB4C2E3E3E2DAD4B04B74FC49k9v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E9F3A57CE4490FDFEA5E27D0CD7006247B7724CA5F7A132D9B98E24E432C846B07CDC425A93B139EA5F297ECkEv3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E9F3A57CE4490FDFEA5E27D0CD7006247B732FC8507A132D9B98E24E432C846B07CDC425A93B139EA5F297ECkEv3F" TargetMode="External"/><Relationship Id="rId11" Type="http://schemas.openxmlformats.org/officeDocument/2006/relationships/hyperlink" Target="consultantplus://offline/ref=A7E9F3A57CE4490FDFEA5E27D0CD7006247B7525CB537A132D9B98E24E432C846B07CDC425A93B139EA5F297ECkEv3F" TargetMode="External"/><Relationship Id="rId5" Type="http://schemas.openxmlformats.org/officeDocument/2006/relationships/hyperlink" Target="consultantplus://offline/ref=A7E9F3A57CE4490FDFEA5E27D0CD7006247B7324CF527A132D9B98E24E432C84790795C826AB2019CAEAB4C2E3E3E2DAD4B04B74FC49k9v6F" TargetMode="External"/><Relationship Id="rId10" Type="http://schemas.openxmlformats.org/officeDocument/2006/relationships/hyperlink" Target="consultantplus://offline/ref=A7E9F3A57CE4490FDFEA5E27D0CD7006247B7525C9567A132D9B98E24E432C846B07CDC425A93B139EA5F297ECkEv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E9F3A57CE4490FDFEA5E27D0CD7006247B7525CC5E7A132D9B98E24E432C846B07CDC425A93B139EA5F297ECkEv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2020-12-21T12:32:00Z</dcterms:created>
  <dcterms:modified xsi:type="dcterms:W3CDTF">2020-12-21T12:34:00Z</dcterms:modified>
</cp:coreProperties>
</file>