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92" w:rsidRPr="00853A92" w:rsidRDefault="00853A92" w:rsidP="00853A92">
      <w:pPr>
        <w:pStyle w:val="ConsPlusNormal"/>
        <w:jc w:val="right"/>
        <w:outlineLvl w:val="0"/>
      </w:pPr>
      <w:r w:rsidRPr="00853A92">
        <w:t>Приложение N 1</w:t>
      </w:r>
    </w:p>
    <w:p w:rsidR="00853A92" w:rsidRPr="00853A92" w:rsidRDefault="00853A92" w:rsidP="00853A92">
      <w:pPr>
        <w:pStyle w:val="ConsPlusNormal"/>
        <w:jc w:val="right"/>
      </w:pPr>
      <w:r w:rsidRPr="00853A92">
        <w:t>к Решению Совета</w:t>
      </w:r>
    </w:p>
    <w:p w:rsidR="00853A92" w:rsidRPr="00853A92" w:rsidRDefault="00853A92" w:rsidP="00853A92">
      <w:pPr>
        <w:pStyle w:val="ConsPlusNormal"/>
        <w:jc w:val="right"/>
      </w:pPr>
      <w:r w:rsidRPr="00853A92">
        <w:t>муниципального образования</w:t>
      </w:r>
    </w:p>
    <w:p w:rsidR="00853A92" w:rsidRPr="00853A92" w:rsidRDefault="00853A92" w:rsidP="00853A92">
      <w:pPr>
        <w:pStyle w:val="ConsPlusNormal"/>
        <w:jc w:val="right"/>
      </w:pPr>
      <w:bookmarkStart w:id="0" w:name="_GoBack"/>
      <w:bookmarkEnd w:id="0"/>
      <w:r w:rsidRPr="00853A92">
        <w:t>"Рабочий поселок</w:t>
      </w:r>
    </w:p>
    <w:p w:rsidR="00853A92" w:rsidRPr="00853A92" w:rsidRDefault="00853A92" w:rsidP="00853A92">
      <w:pPr>
        <w:pStyle w:val="ConsPlusNormal"/>
        <w:jc w:val="right"/>
      </w:pPr>
      <w:r w:rsidRPr="00853A92">
        <w:t>Красные Баррикады"</w:t>
      </w:r>
    </w:p>
    <w:p w:rsidR="00853A92" w:rsidRPr="00853A92" w:rsidRDefault="00853A92" w:rsidP="00853A92">
      <w:pPr>
        <w:pStyle w:val="ConsPlusNormal"/>
        <w:jc w:val="right"/>
      </w:pPr>
      <w:r w:rsidRPr="00853A92">
        <w:t>от 9 июня 2020 г. N 03/82</w:t>
      </w:r>
    </w:p>
    <w:p w:rsidR="00853A92" w:rsidRPr="00853A92" w:rsidRDefault="00853A92" w:rsidP="00853A92">
      <w:pPr>
        <w:pStyle w:val="ConsPlusNormal"/>
      </w:pPr>
    </w:p>
    <w:p w:rsidR="00853A92" w:rsidRPr="00853A92" w:rsidRDefault="00853A92" w:rsidP="00853A92">
      <w:pPr>
        <w:pStyle w:val="ConsPlusTitle"/>
        <w:jc w:val="center"/>
      </w:pPr>
      <w:bookmarkStart w:id="1" w:name="P35"/>
      <w:bookmarkEnd w:id="1"/>
      <w:r w:rsidRPr="00853A92">
        <w:t>ПОЛОЖЕНИЕ</w:t>
      </w:r>
    </w:p>
    <w:p w:rsidR="00853A92" w:rsidRPr="00853A92" w:rsidRDefault="00853A92" w:rsidP="00853A92">
      <w:pPr>
        <w:pStyle w:val="ConsPlusTitle"/>
        <w:jc w:val="center"/>
      </w:pPr>
      <w:r w:rsidRPr="00853A92">
        <w:t>"О НАЛОГЕ НА ИМУЩЕСТВО ФИЗИЧЕСКИХ ЛИЦ НА ТЕРРИТОРИИ</w:t>
      </w:r>
    </w:p>
    <w:p w:rsidR="00853A92" w:rsidRPr="00853A92" w:rsidRDefault="00853A92" w:rsidP="00853A92">
      <w:pPr>
        <w:pStyle w:val="ConsPlusTitle"/>
        <w:jc w:val="center"/>
      </w:pPr>
      <w:r w:rsidRPr="00853A92">
        <w:t>МО "РАБОЧИЙ ПОСЕЛОК КРАСНЫЕ БАРРИКАДЫ"</w:t>
      </w:r>
    </w:p>
    <w:p w:rsidR="00853A92" w:rsidRPr="00853A92" w:rsidRDefault="00853A92" w:rsidP="00853A92">
      <w:pPr>
        <w:pStyle w:val="ConsPlusNormal"/>
      </w:pPr>
    </w:p>
    <w:p w:rsidR="00853A92" w:rsidRPr="00853A92" w:rsidRDefault="00853A92" w:rsidP="00853A92">
      <w:pPr>
        <w:pStyle w:val="ConsPlusNormal"/>
        <w:ind w:firstLine="540"/>
        <w:jc w:val="both"/>
      </w:pPr>
      <w:r w:rsidRPr="00853A92">
        <w:t xml:space="preserve">1. Налог на имущество физических лиц устанавливается в соответствии с Налоговым </w:t>
      </w:r>
      <w:hyperlink r:id="rId5" w:history="1">
        <w:r w:rsidRPr="00853A92">
          <w:t>кодексом</w:t>
        </w:r>
      </w:hyperlink>
      <w:r w:rsidRPr="00853A92">
        <w:t xml:space="preserve"> Российской Федерации, Уставом МО "Рабочий поселок Красные Баррикады", является местным налогом и обязателен к уплате на территории МО "Рабочий поселок Красные Баррикады".</w:t>
      </w:r>
    </w:p>
    <w:p w:rsidR="00853A92" w:rsidRPr="00853A92" w:rsidRDefault="00853A92" w:rsidP="00853A92">
      <w:pPr>
        <w:pStyle w:val="ConsPlusNormal"/>
        <w:spacing w:before="260"/>
        <w:ind w:firstLine="540"/>
        <w:jc w:val="both"/>
      </w:pPr>
      <w:r w:rsidRPr="00853A92">
        <w:t>2. Ставки налога на имущество устанавливаются в соответствующих размерах:</w:t>
      </w:r>
    </w:p>
    <w:p w:rsidR="00853A92" w:rsidRPr="00853A92" w:rsidRDefault="00853A92" w:rsidP="00853A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644"/>
      </w:tblGrid>
      <w:tr w:rsidR="00853A92" w:rsidRPr="00853A92" w:rsidTr="0095315C">
        <w:tc>
          <w:tcPr>
            <w:tcW w:w="6520" w:type="dxa"/>
          </w:tcPr>
          <w:p w:rsidR="00853A92" w:rsidRPr="00853A92" w:rsidRDefault="00853A92" w:rsidP="0095315C">
            <w:pPr>
              <w:pStyle w:val="ConsPlusNormal"/>
              <w:jc w:val="center"/>
            </w:pPr>
            <w:r w:rsidRPr="00853A92">
              <w:t>В отношении</w:t>
            </w:r>
          </w:p>
        </w:tc>
        <w:tc>
          <w:tcPr>
            <w:tcW w:w="1644" w:type="dxa"/>
          </w:tcPr>
          <w:p w:rsidR="00853A92" w:rsidRPr="00853A92" w:rsidRDefault="00853A92" w:rsidP="0095315C">
            <w:pPr>
              <w:pStyle w:val="ConsPlusNormal"/>
              <w:jc w:val="center"/>
            </w:pPr>
            <w:r w:rsidRPr="00853A92">
              <w:t>Ставка налога</w:t>
            </w:r>
          </w:p>
        </w:tc>
      </w:tr>
      <w:tr w:rsidR="00853A92" w:rsidRPr="00853A92" w:rsidTr="0095315C">
        <w:tc>
          <w:tcPr>
            <w:tcW w:w="6520" w:type="dxa"/>
          </w:tcPr>
          <w:p w:rsidR="00853A92" w:rsidRPr="00853A92" w:rsidRDefault="00853A92" w:rsidP="0095315C">
            <w:pPr>
              <w:pStyle w:val="ConsPlusNormal"/>
            </w:pPr>
            <w:r w:rsidRPr="00853A92">
              <w:t>- жилых домов, частей жилых домов, квартир, частей квартир, комнат:</w:t>
            </w:r>
          </w:p>
          <w:p w:rsidR="00853A92" w:rsidRPr="00853A92" w:rsidRDefault="00853A92" w:rsidP="0095315C">
            <w:pPr>
              <w:pStyle w:val="ConsPlusNormal"/>
            </w:pPr>
            <w:r w:rsidRPr="00853A92">
              <w:t>- объектов не завершенного строительства в случае, если проектируемым назначением таких объектов является жилой дом;</w:t>
            </w:r>
          </w:p>
          <w:p w:rsidR="00853A92" w:rsidRPr="00853A92" w:rsidRDefault="00853A92" w:rsidP="0095315C">
            <w:pPr>
              <w:pStyle w:val="ConsPlusNormal"/>
            </w:pPr>
            <w:r w:rsidRPr="00853A92">
              <w:t>- единых недвижимых комплексов, в состав которых входит хотя бы один жилой дом;</w:t>
            </w:r>
          </w:p>
          <w:p w:rsidR="00853A92" w:rsidRPr="00853A92" w:rsidRDefault="00853A92" w:rsidP="0095315C">
            <w:pPr>
              <w:pStyle w:val="ConsPlusNormal"/>
            </w:pPr>
            <w:r w:rsidRPr="00853A92">
              <w:t xml:space="preserve">- гаражей и </w:t>
            </w:r>
            <w:proofErr w:type="spellStart"/>
            <w:r w:rsidRPr="00853A92">
              <w:t>машино</w:t>
            </w:r>
            <w:proofErr w:type="spellEnd"/>
            <w:r w:rsidRPr="00853A92">
              <w:t xml:space="preserve">-мест, в том числе расположенных в объектах налогообложения, указанных в </w:t>
            </w:r>
            <w:hyperlink r:id="rId6" w:history="1">
              <w:r w:rsidRPr="00853A92">
                <w:t>подпункте 2 пункта 2 статьи 406</w:t>
              </w:r>
            </w:hyperlink>
            <w:r w:rsidRPr="00853A92">
              <w:t xml:space="preserve"> Налогового кодекса Российской Федерации;</w:t>
            </w:r>
          </w:p>
          <w:p w:rsidR="00853A92" w:rsidRPr="00853A92" w:rsidRDefault="00853A92" w:rsidP="0095315C">
            <w:pPr>
              <w:pStyle w:val="ConsPlusNormal"/>
            </w:pPr>
            <w:r w:rsidRPr="00853A92">
      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644" w:type="dxa"/>
          </w:tcPr>
          <w:p w:rsidR="00853A92" w:rsidRPr="00853A92" w:rsidRDefault="00853A92" w:rsidP="0095315C">
            <w:pPr>
              <w:pStyle w:val="ConsPlusNormal"/>
              <w:jc w:val="center"/>
            </w:pPr>
            <w:r w:rsidRPr="00853A92">
              <w:t>0,2%</w:t>
            </w:r>
          </w:p>
        </w:tc>
      </w:tr>
      <w:tr w:rsidR="00853A92" w:rsidRPr="00853A92" w:rsidTr="0095315C">
        <w:tc>
          <w:tcPr>
            <w:tcW w:w="6520" w:type="dxa"/>
          </w:tcPr>
          <w:p w:rsidR="00853A92" w:rsidRPr="00853A92" w:rsidRDefault="00853A92" w:rsidP="0095315C">
            <w:pPr>
              <w:pStyle w:val="ConsPlusNormal"/>
            </w:pPr>
            <w:r w:rsidRPr="00853A92">
              <w:t xml:space="preserve">- объектов налогообложения, включенных в перечень, определяемый в соответствии с </w:t>
            </w:r>
            <w:hyperlink r:id="rId7" w:history="1">
              <w:r w:rsidRPr="00853A92">
                <w:t>пунктом 7 статьи 378.2</w:t>
              </w:r>
            </w:hyperlink>
            <w:r w:rsidRPr="00853A92">
              <w:t xml:space="preserve"> Налогового кодекса Российской Федерации;</w:t>
            </w:r>
          </w:p>
          <w:p w:rsidR="00853A92" w:rsidRPr="00853A92" w:rsidRDefault="00853A92" w:rsidP="0095315C">
            <w:pPr>
              <w:pStyle w:val="ConsPlusNormal"/>
            </w:pPr>
            <w:r w:rsidRPr="00853A92">
              <w:t xml:space="preserve">- объектов налогообложения, предусмотренных </w:t>
            </w:r>
            <w:hyperlink r:id="rId8" w:history="1">
              <w:r w:rsidRPr="00853A92">
                <w:t>абзацем вторым пункта 10 статьи 378.2</w:t>
              </w:r>
            </w:hyperlink>
            <w:r w:rsidRPr="00853A92">
              <w:t xml:space="preserve"> Налогового кодекса Российской Федерации;</w:t>
            </w:r>
          </w:p>
          <w:p w:rsidR="00853A92" w:rsidRPr="00853A92" w:rsidRDefault="00853A92" w:rsidP="0095315C">
            <w:pPr>
              <w:pStyle w:val="ConsPlusNormal"/>
            </w:pPr>
            <w:r w:rsidRPr="00853A92">
              <w:t>- объектов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1644" w:type="dxa"/>
          </w:tcPr>
          <w:p w:rsidR="00853A92" w:rsidRPr="00853A92" w:rsidRDefault="00853A92" w:rsidP="0095315C">
            <w:pPr>
              <w:pStyle w:val="ConsPlusNormal"/>
              <w:jc w:val="center"/>
            </w:pPr>
            <w:r w:rsidRPr="00853A92">
              <w:t>2%</w:t>
            </w:r>
          </w:p>
        </w:tc>
      </w:tr>
      <w:tr w:rsidR="00853A92" w:rsidRPr="00853A92" w:rsidTr="0095315C">
        <w:tc>
          <w:tcPr>
            <w:tcW w:w="6520" w:type="dxa"/>
          </w:tcPr>
          <w:p w:rsidR="00853A92" w:rsidRPr="00853A92" w:rsidRDefault="00853A92" w:rsidP="0095315C">
            <w:pPr>
              <w:pStyle w:val="ConsPlusNormal"/>
            </w:pPr>
            <w:r w:rsidRPr="00853A92">
              <w:lastRenderedPageBreak/>
              <w:t>- прочих объектов налогообложения</w:t>
            </w:r>
          </w:p>
        </w:tc>
        <w:tc>
          <w:tcPr>
            <w:tcW w:w="1644" w:type="dxa"/>
          </w:tcPr>
          <w:p w:rsidR="00853A92" w:rsidRPr="00853A92" w:rsidRDefault="00853A92" w:rsidP="0095315C">
            <w:pPr>
              <w:pStyle w:val="ConsPlusNormal"/>
              <w:jc w:val="center"/>
            </w:pPr>
            <w:r w:rsidRPr="00853A92">
              <w:t>0,5%</w:t>
            </w:r>
          </w:p>
        </w:tc>
      </w:tr>
    </w:tbl>
    <w:p w:rsidR="00853A92" w:rsidRPr="00853A92" w:rsidRDefault="00853A92" w:rsidP="00853A92">
      <w:pPr>
        <w:pStyle w:val="ConsPlusNormal"/>
        <w:ind w:firstLine="540"/>
        <w:jc w:val="both"/>
      </w:pPr>
    </w:p>
    <w:p w:rsidR="00853A92" w:rsidRPr="00853A92" w:rsidRDefault="00853A92" w:rsidP="00853A92">
      <w:pPr>
        <w:pStyle w:val="ConsPlusNormal"/>
        <w:ind w:firstLine="540"/>
        <w:jc w:val="both"/>
      </w:pPr>
      <w:r w:rsidRPr="00853A92">
        <w:t xml:space="preserve">3. Налоговая база в отношении объектов налогообложения определяется в соответствии со </w:t>
      </w:r>
      <w:hyperlink r:id="rId9" w:history="1">
        <w:r w:rsidRPr="00853A92">
          <w:t>статьей 403</w:t>
        </w:r>
      </w:hyperlink>
      <w:r w:rsidRPr="00853A92">
        <w:t xml:space="preserve"> Налогового кодекса Российской Федерации.</w:t>
      </w:r>
    </w:p>
    <w:p w:rsidR="00853A92" w:rsidRPr="00853A92" w:rsidRDefault="00853A92" w:rsidP="00853A92">
      <w:pPr>
        <w:pStyle w:val="ConsPlusNormal"/>
        <w:jc w:val="both"/>
      </w:pPr>
    </w:p>
    <w:p w:rsidR="00027685" w:rsidRPr="00853A92" w:rsidRDefault="00027685"/>
    <w:sectPr w:rsidR="00027685" w:rsidRPr="0085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92"/>
    <w:rsid w:val="00027685"/>
    <w:rsid w:val="0085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9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853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9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853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A7B3D92CD503900219A7E1C0085D1C75265F98FB1675E9D5D9FBEBAF8001889A77D27E39784034713D052E8E4A6784742DFA53CB3DF4C3x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A7B3D92CD503900219A7E1C0085D1C75265F98FB1675E9D5D9FBEBAF8001889A77D276387041392E38103FD647619C6B2CE44FC93FCFx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A7B3D92CD503900219A7E1C0085D1C75265F98FB1675E9D5D9FBEBAF8001889A77D27E3A724E37713D052E8E4A6784742DFA53CB3DF4C3xD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BA7B3D92CD503900219A7E1C0085D1C75265F93FC1475E9D5D9FBEBAF80018888778A723A7756337A77566AD9C4x7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A7B3D92CD503900219A7E1C0085D1C75265F98FB1675E9D5D9FBEBAF8001889A77D27E3A724C32713D052E8E4A6784742DFA53CB3DF4C3x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2020-12-21T12:42:00Z</dcterms:created>
  <dcterms:modified xsi:type="dcterms:W3CDTF">2020-12-21T12:43:00Z</dcterms:modified>
</cp:coreProperties>
</file>