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11" w:rsidRPr="007E1AF7" w:rsidRDefault="00076A11" w:rsidP="00076A11">
      <w:pPr>
        <w:keepNext/>
        <w:keepLines/>
        <w:widowControl w:val="0"/>
        <w:jc w:val="center"/>
        <w:outlineLvl w:val="0"/>
        <w:rPr>
          <w:b/>
          <w:color w:val="000000"/>
          <w:sz w:val="25"/>
          <w:szCs w:val="25"/>
          <w:lang w:eastAsia="en-US"/>
        </w:rPr>
      </w:pPr>
      <w:r w:rsidRPr="007E1AF7">
        <w:rPr>
          <w:b/>
          <w:color w:val="000000"/>
          <w:sz w:val="25"/>
          <w:szCs w:val="25"/>
          <w:lang w:eastAsia="en-US"/>
        </w:rPr>
        <w:t>Должностной регламент</w:t>
      </w:r>
    </w:p>
    <w:p w:rsidR="00076A11" w:rsidRPr="007E1AF7" w:rsidRDefault="00076A11" w:rsidP="00076A11">
      <w:pPr>
        <w:keepNext/>
        <w:keepLines/>
        <w:widowControl w:val="0"/>
        <w:jc w:val="center"/>
        <w:outlineLvl w:val="0"/>
        <w:rPr>
          <w:sz w:val="25"/>
          <w:szCs w:val="25"/>
          <w:lang w:eastAsia="en-US"/>
        </w:rPr>
      </w:pPr>
      <w:r w:rsidRPr="007E1AF7">
        <w:rPr>
          <w:sz w:val="25"/>
          <w:szCs w:val="25"/>
          <w:lang w:eastAsia="en-US"/>
        </w:rPr>
        <w:t>государственного налогового инспектора</w:t>
      </w:r>
    </w:p>
    <w:p w:rsidR="00076A11" w:rsidRPr="007E1AF7" w:rsidRDefault="00076A11" w:rsidP="00076A11">
      <w:pPr>
        <w:keepNext/>
        <w:keepLines/>
        <w:widowControl w:val="0"/>
        <w:jc w:val="center"/>
        <w:outlineLvl w:val="0"/>
        <w:rPr>
          <w:sz w:val="25"/>
          <w:szCs w:val="25"/>
          <w:lang w:eastAsia="en-US"/>
        </w:rPr>
      </w:pPr>
      <w:r w:rsidRPr="007E1AF7">
        <w:rPr>
          <w:sz w:val="25"/>
          <w:szCs w:val="25"/>
          <w:lang w:eastAsia="en-US"/>
        </w:rPr>
        <w:t>отдела камеральных  проверок № 1</w:t>
      </w:r>
    </w:p>
    <w:p w:rsidR="00076A11" w:rsidRPr="007E1AF7" w:rsidRDefault="00076A11" w:rsidP="00076A11">
      <w:pPr>
        <w:keepNext/>
        <w:jc w:val="center"/>
        <w:outlineLvl w:val="0"/>
        <w:rPr>
          <w:bCs/>
          <w:kern w:val="32"/>
          <w:sz w:val="25"/>
          <w:szCs w:val="25"/>
        </w:rPr>
      </w:pPr>
      <w:r w:rsidRPr="007E1AF7">
        <w:rPr>
          <w:bCs/>
          <w:kern w:val="32"/>
          <w:sz w:val="25"/>
          <w:szCs w:val="25"/>
        </w:rPr>
        <w:t>Межрайонной ИФНС России №5 по Астраханской области</w:t>
      </w:r>
    </w:p>
    <w:p w:rsidR="00076A11" w:rsidRPr="007E1AF7" w:rsidRDefault="00076A11" w:rsidP="00076A11">
      <w:pPr>
        <w:widowControl w:val="0"/>
        <w:autoSpaceDE w:val="0"/>
        <w:autoSpaceDN w:val="0"/>
        <w:jc w:val="center"/>
        <w:rPr>
          <w:sz w:val="25"/>
          <w:szCs w:val="25"/>
        </w:rPr>
      </w:pPr>
    </w:p>
    <w:p w:rsidR="00076A11" w:rsidRPr="00076A11" w:rsidRDefault="00076A11" w:rsidP="00076A11">
      <w:pPr>
        <w:widowControl w:val="0"/>
        <w:autoSpaceDE w:val="0"/>
        <w:autoSpaceDN w:val="0"/>
        <w:jc w:val="center"/>
        <w:rPr>
          <w:b/>
          <w:sz w:val="25"/>
          <w:szCs w:val="25"/>
        </w:rPr>
      </w:pPr>
      <w:bookmarkStart w:id="0" w:name="_GoBack"/>
      <w:r w:rsidRPr="00076A11">
        <w:rPr>
          <w:b/>
          <w:sz w:val="25"/>
          <w:szCs w:val="25"/>
        </w:rPr>
        <w:t>I. Общие положения</w:t>
      </w:r>
    </w:p>
    <w:bookmarkEnd w:id="0"/>
    <w:p w:rsidR="00076A11" w:rsidRPr="007E1AF7" w:rsidRDefault="00076A11" w:rsidP="00076A11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</w:p>
    <w:p w:rsidR="00076A11" w:rsidRPr="007E1AF7" w:rsidRDefault="00076A11" w:rsidP="00076A11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1. Должность федеральной государственной гражданской службы </w:t>
      </w:r>
      <w:r w:rsidRPr="007E1AF7">
        <w:rPr>
          <w:sz w:val="25"/>
          <w:szCs w:val="25"/>
        </w:rPr>
        <w:br/>
        <w:t>(далее – гражданская служба) государственного налогового инспектора отдела камеральных проверок № 1 Межрайонной ИФНС России № 5 по Астраханской области (далее – государственный налоговый инспектор) относится к старшей группе должностей гражданской службы категории «специалисты».</w:t>
      </w:r>
    </w:p>
    <w:p w:rsidR="00076A11" w:rsidRPr="007E1AF7" w:rsidRDefault="00076A11" w:rsidP="00076A11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Регистрационный номер (код) должности – 11-3-4-096.</w:t>
      </w:r>
    </w:p>
    <w:p w:rsidR="00076A11" w:rsidRPr="007E1AF7" w:rsidRDefault="00076A11" w:rsidP="00076A11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2. </w:t>
      </w:r>
      <w:r w:rsidRPr="007E1AF7">
        <w:rPr>
          <w:rFonts w:cs="Calibri"/>
          <w:sz w:val="25"/>
          <w:szCs w:val="25"/>
        </w:rPr>
        <w:t>Область профессиональной служебной деятельности государственного налогового инспектора</w:t>
      </w:r>
      <w:r w:rsidRPr="007E1AF7">
        <w:rPr>
          <w:sz w:val="25"/>
          <w:szCs w:val="25"/>
        </w:rPr>
        <w:t>: регулирование налоговой деятельности.</w:t>
      </w:r>
    </w:p>
    <w:p w:rsidR="00076A11" w:rsidRPr="007E1AF7" w:rsidRDefault="00076A11" w:rsidP="00076A11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3. </w:t>
      </w:r>
      <w:r w:rsidRPr="007E1AF7">
        <w:rPr>
          <w:rFonts w:cs="Calibri"/>
          <w:sz w:val="25"/>
          <w:szCs w:val="25"/>
        </w:rPr>
        <w:t>Вид профессиональной служебной деятельности государственного налогового инспектора</w:t>
      </w:r>
      <w:r w:rsidRPr="007E1AF7">
        <w:rPr>
          <w:sz w:val="25"/>
          <w:szCs w:val="25"/>
        </w:rPr>
        <w:t>: осуществление налогового контроля (</w:t>
      </w:r>
      <w:r w:rsidRPr="007E1AF7">
        <w:rPr>
          <w:rFonts w:eastAsia="Calibri"/>
          <w:sz w:val="25"/>
          <w:szCs w:val="25"/>
        </w:rPr>
        <w:t>проведение камеральных проверок;</w:t>
      </w:r>
      <w:r w:rsidRPr="007E1AF7">
        <w:rPr>
          <w:sz w:val="25"/>
          <w:szCs w:val="25"/>
        </w:rPr>
        <w:t xml:space="preserve"> регулирование в сфере налогообложения доходов юридических лиц и индивидуальных предпринимателей).</w:t>
      </w:r>
    </w:p>
    <w:p w:rsidR="00076A11" w:rsidRPr="007E1AF7" w:rsidRDefault="00076A11" w:rsidP="00076A11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4. Назначение на должность и освобождение от должности </w:t>
      </w:r>
      <w:r w:rsidRPr="007E1AF7">
        <w:rPr>
          <w:rFonts w:cs="Calibri"/>
          <w:sz w:val="25"/>
          <w:szCs w:val="25"/>
        </w:rPr>
        <w:t xml:space="preserve">государственного налогового инспектора </w:t>
      </w:r>
      <w:r w:rsidRPr="007E1AF7">
        <w:rPr>
          <w:sz w:val="25"/>
          <w:szCs w:val="25"/>
        </w:rPr>
        <w:t xml:space="preserve">осуществляется начальником </w:t>
      </w:r>
      <w:r w:rsidRPr="007E1AF7">
        <w:rPr>
          <w:rFonts w:cs="Calibri"/>
          <w:sz w:val="25"/>
          <w:szCs w:val="25"/>
        </w:rPr>
        <w:t>Межрайонной</w:t>
      </w:r>
      <w:r w:rsidRPr="007E1AF7">
        <w:rPr>
          <w:sz w:val="25"/>
          <w:szCs w:val="25"/>
        </w:rPr>
        <w:t xml:space="preserve"> ИФНС России № 5 по Астраханской области.</w:t>
      </w:r>
    </w:p>
    <w:p w:rsidR="00076A11" w:rsidRPr="007E1AF7" w:rsidRDefault="00076A11" w:rsidP="00076A11">
      <w:pPr>
        <w:widowControl w:val="0"/>
        <w:autoSpaceDE w:val="0"/>
        <w:autoSpaceDN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5.</w:t>
      </w:r>
      <w:r w:rsidRPr="007E1AF7">
        <w:rPr>
          <w:rFonts w:cs="Calibri"/>
          <w:sz w:val="25"/>
          <w:szCs w:val="25"/>
        </w:rPr>
        <w:t xml:space="preserve"> Государственный налоговый инспектор </w:t>
      </w:r>
      <w:r w:rsidRPr="007E1AF7">
        <w:rPr>
          <w:sz w:val="25"/>
          <w:szCs w:val="25"/>
        </w:rPr>
        <w:t xml:space="preserve">непосредственно подчиняется начальнику отдела камеральных проверок № 1 </w:t>
      </w:r>
      <w:r w:rsidRPr="007E1AF7">
        <w:rPr>
          <w:rFonts w:cs="Calibri"/>
          <w:sz w:val="25"/>
          <w:szCs w:val="25"/>
        </w:rPr>
        <w:t>Межрайонной</w:t>
      </w:r>
      <w:r w:rsidRPr="007E1AF7">
        <w:rPr>
          <w:sz w:val="25"/>
          <w:szCs w:val="25"/>
        </w:rPr>
        <w:t xml:space="preserve"> ИФНС России № 5 по Астраханской области.</w:t>
      </w:r>
    </w:p>
    <w:p w:rsidR="00076A11" w:rsidRPr="007E1AF7" w:rsidRDefault="00076A11" w:rsidP="00076A11">
      <w:pPr>
        <w:shd w:val="clear" w:color="auto" w:fill="FFFFFF"/>
        <w:ind w:firstLine="708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В период отсутствия </w:t>
      </w:r>
      <w:r w:rsidRPr="007E1AF7">
        <w:rPr>
          <w:rFonts w:eastAsia="Calibri"/>
          <w:sz w:val="25"/>
          <w:szCs w:val="25"/>
          <w:lang w:eastAsia="en-US"/>
        </w:rPr>
        <w:t>государственного налогового инспектора</w:t>
      </w:r>
      <w:r w:rsidRPr="007E1AF7">
        <w:rPr>
          <w:sz w:val="25"/>
          <w:szCs w:val="25"/>
        </w:rPr>
        <w:t xml:space="preserve"> его должностные обязанности выполняет другой государственный налоговый инспектор.</w:t>
      </w:r>
    </w:p>
    <w:p w:rsidR="00076A11" w:rsidRPr="007E1AF7" w:rsidRDefault="00076A11" w:rsidP="00076A11">
      <w:pPr>
        <w:shd w:val="clear" w:color="auto" w:fill="FFFFFF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В случае служебной необходимости государственный налоговый</w:t>
      </w:r>
      <w:r w:rsidRPr="007E1AF7">
        <w:rPr>
          <w:sz w:val="25"/>
          <w:szCs w:val="25"/>
        </w:rPr>
        <w:tab/>
        <w:t xml:space="preserve"> инспектор выполняет по указанию начальника отдела должностные обязанности другого государственного налогового инспектора.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</w:p>
    <w:p w:rsidR="00076A11" w:rsidRPr="007E1AF7" w:rsidRDefault="00076A11" w:rsidP="00076A11">
      <w:pPr>
        <w:widowControl w:val="0"/>
        <w:autoSpaceDE w:val="0"/>
        <w:autoSpaceDN w:val="0"/>
        <w:jc w:val="center"/>
        <w:rPr>
          <w:b/>
          <w:sz w:val="25"/>
          <w:szCs w:val="25"/>
        </w:rPr>
      </w:pPr>
      <w:r w:rsidRPr="007E1AF7">
        <w:rPr>
          <w:b/>
          <w:sz w:val="25"/>
          <w:szCs w:val="25"/>
        </w:rPr>
        <w:t xml:space="preserve">II. Квалификационные требования </w:t>
      </w:r>
      <w:r w:rsidRPr="007E1AF7">
        <w:rPr>
          <w:b/>
          <w:sz w:val="25"/>
          <w:szCs w:val="25"/>
        </w:rPr>
        <w:br/>
        <w:t>для замещения должности гражданской службы</w:t>
      </w:r>
      <w:r w:rsidRPr="007E1AF7">
        <w:rPr>
          <w:b/>
          <w:sz w:val="25"/>
          <w:szCs w:val="25"/>
          <w:vertAlign w:val="superscript"/>
        </w:rPr>
        <w:footnoteReference w:id="1"/>
      </w:r>
      <w:r w:rsidRPr="007E1AF7">
        <w:rPr>
          <w:b/>
          <w:sz w:val="25"/>
          <w:szCs w:val="25"/>
        </w:rPr>
        <w:t xml:space="preserve"> 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6. Для замещения должности государственного налогового инспектора устанавливаются следующие требования.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6.1. Наличие высшего образования. 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pacing w:val="-2"/>
          <w:sz w:val="25"/>
          <w:szCs w:val="25"/>
          <w:lang w:eastAsia="en-US"/>
        </w:rPr>
      </w:pPr>
      <w:r w:rsidRPr="007E1AF7">
        <w:rPr>
          <w:rFonts w:eastAsia="Calibri"/>
          <w:spacing w:val="-2"/>
          <w:sz w:val="25"/>
          <w:szCs w:val="25"/>
          <w:lang w:eastAsia="en-US"/>
        </w:rPr>
        <w:t>6.2. К</w:t>
      </w:r>
      <w:r w:rsidRPr="007E1AF7">
        <w:rPr>
          <w:rFonts w:eastAsia="Calibri"/>
          <w:sz w:val="25"/>
          <w:szCs w:val="25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076A11" w:rsidRPr="007E1AF7" w:rsidRDefault="00076A11" w:rsidP="00076A11">
      <w:pPr>
        <w:autoSpaceDE w:val="0"/>
        <w:autoSpaceDN w:val="0"/>
        <w:adjustRightInd w:val="0"/>
        <w:spacing w:after="160" w:line="259" w:lineRule="auto"/>
        <w:ind w:firstLine="993"/>
        <w:rPr>
          <w:rFonts w:eastAsia="Calibri"/>
          <w:spacing w:val="-2"/>
          <w:sz w:val="25"/>
          <w:szCs w:val="25"/>
          <w:lang w:eastAsia="en-US"/>
        </w:rPr>
      </w:pPr>
      <w:r w:rsidRPr="007E1AF7">
        <w:rPr>
          <w:rFonts w:eastAsia="Calibri"/>
          <w:spacing w:val="-2"/>
          <w:sz w:val="25"/>
          <w:szCs w:val="25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7E1AF7">
        <w:rPr>
          <w:rFonts w:eastAsia="Calibri"/>
          <w:spacing w:val="-2"/>
          <w:sz w:val="25"/>
          <w:szCs w:val="25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7E1AF7">
        <w:rPr>
          <w:rFonts w:eastAsia="Calibri"/>
          <w:sz w:val="25"/>
          <w:szCs w:val="25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применения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</w:t>
      </w:r>
      <w:r w:rsidRPr="007E1AF7">
        <w:rPr>
          <w:rFonts w:eastAsia="Calibri"/>
          <w:sz w:val="25"/>
          <w:szCs w:val="25"/>
          <w:lang w:eastAsia="en-US"/>
        </w:rPr>
        <w:lastRenderedPageBreak/>
        <w:t xml:space="preserve">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</w:t>
      </w:r>
      <w:r w:rsidRPr="007E1AF7">
        <w:rPr>
          <w:sz w:val="25"/>
          <w:szCs w:val="25"/>
          <w:lang w:eastAsia="en-US" w:bidi="en-US"/>
        </w:rPr>
        <w:t>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6.4. Наличие профессиональных знаний: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6.4.1. В сфере законодательства Российской Федерации: 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Конституция Российской Федерации;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27 мая 2003 г. № 58-ФЗ «О системе государственной службы в Российской Федерации»;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25 декабря 2008 г. № 273-ФЗ «О противодействии коррупции»;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Федеральный закон от 3 декабря 2012 г. № 230-ФЗ «О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контроле за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7E1AF7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</w:t>
      </w:r>
      <w:r w:rsidRPr="007E1AF7">
        <w:rPr>
          <w:rFonts w:eastAsia="Calibri"/>
          <w:sz w:val="25"/>
          <w:szCs w:val="25"/>
          <w:lang w:eastAsia="en-US"/>
        </w:rPr>
        <w:lastRenderedPageBreak/>
        <w:t>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контроле за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 от 21.01.2015 № 29 «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О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Федерации».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7E1AF7">
        <w:rPr>
          <w:sz w:val="25"/>
          <w:szCs w:val="25"/>
        </w:rPr>
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</w:r>
      <w:proofErr w:type="gramEnd"/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7E1AF7">
        <w:rPr>
          <w:sz w:val="25"/>
          <w:szCs w:val="25"/>
        </w:rPr>
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7E1AF7">
        <w:rPr>
          <w:sz w:val="25"/>
          <w:szCs w:val="25"/>
        </w:rPr>
        <w:t xml:space="preserve"> </w:t>
      </w:r>
      <w:proofErr w:type="gramStart"/>
      <w:r w:rsidRPr="007E1AF7">
        <w:rPr>
          <w:sz w:val="25"/>
          <w:szCs w:val="25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Приказ ФНС России от 3 октября 2012 г. N ММВ-7-8/662@ "Об утверждении форм документа о выявлении недоимки, требования об уплате налога, сбора, пени, штрафа, </w:t>
      </w:r>
      <w:r w:rsidRPr="007E1AF7">
        <w:rPr>
          <w:sz w:val="25"/>
          <w:szCs w:val="25"/>
        </w:rPr>
        <w:lastRenderedPageBreak/>
        <w:t>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Федерации";</w:t>
      </w:r>
    </w:p>
    <w:p w:rsidR="00076A11" w:rsidRPr="007E1AF7" w:rsidRDefault="00076A11" w:rsidP="00076A11">
      <w:pPr>
        <w:tabs>
          <w:tab w:val="left" w:pos="567"/>
          <w:tab w:val="left" w:pos="1418"/>
        </w:tabs>
        <w:contextualSpacing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Приказ  ФНС России от 15 июля 2013 г. N ММВ-7-3/239@ "О проведении пилотного проекта программного обеспечения, реализующего функции задачи "Автоматизированная система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контроля за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возмещением НДС";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Федеральный </w:t>
      </w:r>
      <w:hyperlink r:id="rId8" w:history="1">
        <w:r w:rsidRPr="007E1AF7">
          <w:rPr>
            <w:sz w:val="25"/>
            <w:szCs w:val="25"/>
          </w:rPr>
          <w:t>закон</w:t>
        </w:r>
      </w:hyperlink>
      <w:r w:rsidRPr="007E1AF7">
        <w:rPr>
          <w:sz w:val="25"/>
          <w:szCs w:val="25"/>
        </w:rPr>
        <w:t xml:space="preserve"> от 8 августа 2001 г. N 129-ФЗ "О государственной регистрации юридических лиц и индивидуальных предпринимателей" (с изменениями и дополнениями);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Федеральный </w:t>
      </w:r>
      <w:hyperlink r:id="rId9" w:history="1">
        <w:r w:rsidRPr="007E1AF7">
          <w:rPr>
            <w:sz w:val="25"/>
            <w:szCs w:val="25"/>
          </w:rPr>
          <w:t>закон</w:t>
        </w:r>
      </w:hyperlink>
      <w:r w:rsidRPr="007E1AF7">
        <w:rPr>
          <w:sz w:val="25"/>
          <w:szCs w:val="25"/>
        </w:rPr>
        <w:t xml:space="preserve"> от 10 декабря 2003 г. N 173-ФЗ "О валютном регулировании и валютном контроле";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Федеральный </w:t>
      </w:r>
      <w:hyperlink r:id="rId10" w:history="1">
        <w:r w:rsidRPr="007E1AF7">
          <w:rPr>
            <w:sz w:val="25"/>
            <w:szCs w:val="25"/>
          </w:rPr>
          <w:t>закон</w:t>
        </w:r>
      </w:hyperlink>
      <w:r w:rsidRPr="007E1AF7">
        <w:rPr>
          <w:sz w:val="25"/>
          <w:szCs w:val="25"/>
        </w:rPr>
        <w:t xml:space="preserve">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 Федеральный </w:t>
      </w:r>
      <w:hyperlink r:id="rId11" w:history="1">
        <w:r w:rsidRPr="007E1AF7">
          <w:rPr>
            <w:sz w:val="25"/>
            <w:szCs w:val="25"/>
          </w:rPr>
          <w:t>закон</w:t>
        </w:r>
      </w:hyperlink>
      <w:r w:rsidRPr="007E1AF7">
        <w:rPr>
          <w:sz w:val="25"/>
          <w:szCs w:val="25"/>
        </w:rPr>
        <w:t xml:space="preserve">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Федеральный </w:t>
      </w:r>
      <w:hyperlink r:id="rId12" w:history="1">
        <w:r w:rsidRPr="007E1AF7">
          <w:rPr>
            <w:sz w:val="25"/>
            <w:szCs w:val="25"/>
          </w:rPr>
          <w:t>закон</w:t>
        </w:r>
      </w:hyperlink>
      <w:r w:rsidRPr="007E1AF7">
        <w:rPr>
          <w:sz w:val="25"/>
          <w:szCs w:val="25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Федеральный </w:t>
      </w:r>
      <w:hyperlink r:id="rId13" w:history="1">
        <w:r w:rsidRPr="007E1AF7">
          <w:rPr>
            <w:sz w:val="25"/>
            <w:szCs w:val="25"/>
          </w:rPr>
          <w:t>закон</w:t>
        </w:r>
      </w:hyperlink>
      <w:r w:rsidRPr="007E1AF7">
        <w:rPr>
          <w:sz w:val="25"/>
          <w:szCs w:val="25"/>
        </w:rPr>
        <w:t xml:space="preserve"> от 4 мая 2011 г. N 99-ФЗ "О лицензировании отдельных видов деятельности";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 </w:t>
      </w:r>
      <w:hyperlink r:id="rId14" w:history="1">
        <w:r w:rsidRPr="007E1AF7">
          <w:rPr>
            <w:sz w:val="25"/>
            <w:szCs w:val="25"/>
          </w:rPr>
          <w:t>Постановление</w:t>
        </w:r>
      </w:hyperlink>
      <w:r w:rsidRPr="007E1AF7">
        <w:rPr>
          <w:sz w:val="25"/>
          <w:szCs w:val="25"/>
        </w:rPr>
        <w:t xml:space="preserve"> Президиума Верховного Совета РСФСР от 17 июня 1991 г. "О порядке применения законодательных актов РСФСР в части налогообложения предприятий, объединений и организаций";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Постановление Правительства Российской Федерации от 12 августа 2004 г. N 410 "О порядке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Постановление Правительства Российской Федерации от 28 августа 2005 г. N 819 "Об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Постановление Правительства Российской Федерации от 25 декабря 2009 г. N 1088 "О государственной автоматизированной системе "Управление";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Постановление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Распоряжение Правительства Российской Федерации от 6 мая 2008 г. N 671-р "Об утверждении Федерального плана статистических работ";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Минфина от 29 июля 1998 г. N 34н "Об утверждении Положения по ведению бухгалтерского учета и бухгалтерской отчетности в Российской Федерации";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Приказ Минфина от 31 декабря 2000 г. N 94н "Об утверждении </w:t>
      </w:r>
      <w:proofErr w:type="gramStart"/>
      <w:r w:rsidRPr="007E1AF7">
        <w:rPr>
          <w:sz w:val="25"/>
          <w:szCs w:val="25"/>
        </w:rPr>
        <w:t>плана счетов бухгалтерского учета финансово-хозяйственной деятельности организаций</w:t>
      </w:r>
      <w:proofErr w:type="gramEnd"/>
      <w:r w:rsidRPr="007E1AF7">
        <w:rPr>
          <w:sz w:val="25"/>
          <w:szCs w:val="25"/>
        </w:rPr>
        <w:t xml:space="preserve"> и инструкции по его применению";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Приказ Минфина от 2 июля 2010 г. N 66н "О формах бухгалтерской отчетности организаций";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proofErr w:type="gramStart"/>
      <w:r w:rsidRPr="007E1AF7">
        <w:rPr>
          <w:sz w:val="25"/>
          <w:szCs w:val="25"/>
        </w:rPr>
        <w:t xml:space="preserve">- Приказ Минфина России N 65н, ФНС Российской Федерации N ММ-3-1/295@ от 30 июня 2008 г. "Об утверждении периодичности, сроков и формы представления </w:t>
      </w:r>
      <w:r w:rsidRPr="007E1AF7">
        <w:rPr>
          <w:sz w:val="25"/>
          <w:szCs w:val="25"/>
        </w:rPr>
        <w:lastRenderedPageBreak/>
        <w:t>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</w:t>
      </w:r>
      <w:proofErr w:type="gramEnd"/>
      <w:r w:rsidRPr="007E1AF7">
        <w:rPr>
          <w:sz w:val="25"/>
          <w:szCs w:val="25"/>
        </w:rPr>
        <w:t xml:space="preserve"> Федерации от 12 августа 2004 г. N 410" (Зарегистрировано в Минюсте Российской Федерации 12 августа 2008 г. N 12097);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лиц".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Налоговый кодекс Российской Федерации;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Бюджетный кодекс Российской Федерации;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Закон Российской Федерации от 21 марта 1991 г. № 943-1 «О налоговых органах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6 октября 2003 г. № 131-ФЗ «Об общих принципах организации местного самоуправления в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Российской Федерации от 27 июля 2006 г. №152-ФЗ «О персональных данных»;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Российской Федерации от 6 апреля 2011 г. № 63-ФЗ  «Об электронной подписи»;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7E1AF7">
        <w:rPr>
          <w:rFonts w:eastAsia="Calibri"/>
          <w:sz w:val="25"/>
          <w:szCs w:val="25"/>
          <w:lang w:eastAsia="en-US"/>
        </w:rPr>
        <w:lastRenderedPageBreak/>
        <w:t>-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7E1AF7">
        <w:rPr>
          <w:rFonts w:eastAsia="Calibri"/>
          <w:sz w:val="25"/>
          <w:szCs w:val="25"/>
          <w:lang w:eastAsia="en-US"/>
        </w:rPr>
        <w:t>-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7E1AF7">
        <w:rPr>
          <w:rFonts w:eastAsia="Calibri"/>
          <w:sz w:val="25"/>
          <w:szCs w:val="25"/>
          <w:lang w:eastAsia="en-US"/>
        </w:rPr>
        <w:t>- Приказ ФНС 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дела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Письмо ФНС России от 16 июля 2013 г. № АС-4-2/12705 «О рекомендациях по проведению камеральных налоговых проверок».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10 декабря 2003 г. № 173-ФЗ «О валютном регулировании и валютном контроле»;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29 декабря 2006 г.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lastRenderedPageBreak/>
        <w:t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4 мая 2011 г. № 99-ФЗ «О лицензировании отдельных видов деятельности»;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Федеральный закон от 6 декабря 2011 г. № 402-ФЗ «О бухгалтерском учете»;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Постановление Правительства Российской Федерации от 12 августа 2004 г. № 410 «О порядке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взаимодействия органов государственной власти субъектов Российской Федерации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28 августа 2005 г. № 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25 декабря 2009 г. № 1088 «О государственной автоматизированной системе «Управление»;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Распоряжение Правительства Российской Федерации от 6 мая 2008 г. № 671-р «Об утверждении Федерального плана статистических работ»;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Минфина от 29 июля 1998 г. № 34н «Об утверждении Положения по ведению бухгалтерского учета и бухгалтерской отчетности в Российской Федерации»;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- Приказ Минфина от 31 декабря 2000 г. № 94н «Об утверждении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плана счетов бухгалтерского учета финансово-хозяйственной деятельности организаций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и инструкции по его применению»;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Минфина от 2 июля 2010 г. № 66н «О формах бухгалтерской отчетности организаций»;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proofErr w:type="gramStart"/>
      <w:r w:rsidRPr="007E1AF7">
        <w:rPr>
          <w:rFonts w:eastAsia="Calibri"/>
          <w:sz w:val="25"/>
          <w:szCs w:val="25"/>
          <w:lang w:eastAsia="en-US"/>
        </w:rPr>
        <w:t>- Приказ Минфина России № 65н, ФНС России № ММ-3-1/295@ от 30 июня 2008 г.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августа 2004 г. № 410»;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  Приказ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076A11" w:rsidRPr="007E1AF7" w:rsidRDefault="00076A11" w:rsidP="00076A11">
      <w:pPr>
        <w:tabs>
          <w:tab w:val="left" w:pos="776"/>
        </w:tabs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- Приказ ФНС России от 16 октября 2013 г. № ММВ-7-3/449@ «Об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лиц».</w:t>
      </w:r>
    </w:p>
    <w:p w:rsidR="00076A11" w:rsidRPr="007E1AF7" w:rsidRDefault="00076A11" w:rsidP="00076A11">
      <w:pPr>
        <w:widowControl w:val="0"/>
        <w:jc w:val="both"/>
        <w:rPr>
          <w:sz w:val="25"/>
          <w:szCs w:val="25"/>
        </w:rPr>
      </w:pP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76A11" w:rsidRPr="007E1AF7" w:rsidRDefault="00076A11" w:rsidP="00076A11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6.4.2. Иные профессиональные знания: </w:t>
      </w:r>
      <w:r w:rsidRPr="007E1AF7">
        <w:rPr>
          <w:rFonts w:eastAsia="Calibri"/>
          <w:sz w:val="25"/>
          <w:szCs w:val="25"/>
          <w:lang w:eastAsia="en-US"/>
        </w:rPr>
        <w:t xml:space="preserve">основы экономики, финансов и кредита, бухгалтерского и налогового учета; </w:t>
      </w:r>
      <w:r w:rsidRPr="007E1AF7">
        <w:rPr>
          <w:rFonts w:eastAsia="Calibri"/>
          <w:sz w:val="25"/>
          <w:szCs w:val="25"/>
          <w:lang w:eastAsia="en-US"/>
        </w:rPr>
        <w:tab/>
        <w:t xml:space="preserve">основы налогообложения; основы финансовых и кредитных отношений; общие положения о налоговом контроле; принципы </w:t>
      </w:r>
      <w:r w:rsidRPr="007E1AF7">
        <w:rPr>
          <w:rFonts w:eastAsia="Calibri"/>
          <w:sz w:val="25"/>
          <w:szCs w:val="25"/>
          <w:lang w:eastAsia="en-US"/>
        </w:rPr>
        <w:lastRenderedPageBreak/>
        <w:t xml:space="preserve">формирования бюджетной системы Российской Федерации; принципы формирования налоговой системы Российской Федерации; </w:t>
      </w:r>
      <w:r w:rsidRPr="007E1AF7">
        <w:rPr>
          <w:rFonts w:eastAsia="Calibri"/>
          <w:sz w:val="25"/>
          <w:szCs w:val="25"/>
          <w:lang w:eastAsia="en-US"/>
        </w:rPr>
        <w:tab/>
        <w:t>порядок проведения мероприятий налогового контроля; принципы налогового администрирования,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базы, 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</w:p>
    <w:p w:rsidR="00076A11" w:rsidRPr="007E1AF7" w:rsidRDefault="00076A11" w:rsidP="00076A11">
      <w:pPr>
        <w:widowControl w:val="0"/>
        <w:autoSpaceDE w:val="0"/>
        <w:autoSpaceDN w:val="0"/>
        <w:ind w:firstLine="283"/>
        <w:jc w:val="both"/>
        <w:rPr>
          <w:rFonts w:eastAsia="Calibri"/>
          <w:sz w:val="25"/>
          <w:szCs w:val="25"/>
        </w:rPr>
      </w:pPr>
    </w:p>
    <w:p w:rsidR="00076A11" w:rsidRPr="007E1AF7" w:rsidRDefault="00076A11" w:rsidP="00076A11">
      <w:pPr>
        <w:widowControl w:val="0"/>
        <w:autoSpaceDE w:val="0"/>
        <w:autoSpaceDN w:val="0"/>
        <w:ind w:firstLine="283"/>
        <w:jc w:val="both"/>
        <w:rPr>
          <w:sz w:val="25"/>
          <w:szCs w:val="25"/>
        </w:rPr>
      </w:pPr>
      <w:r w:rsidRPr="007E1AF7">
        <w:rPr>
          <w:spacing w:val="-2"/>
          <w:sz w:val="25"/>
          <w:szCs w:val="25"/>
        </w:rPr>
        <w:t>6.5. </w:t>
      </w:r>
      <w:proofErr w:type="gramStart"/>
      <w:r w:rsidRPr="007E1AF7">
        <w:rPr>
          <w:spacing w:val="-2"/>
          <w:sz w:val="25"/>
          <w:szCs w:val="25"/>
        </w:rPr>
        <w:t xml:space="preserve">Наличие функциональных знаний: </w:t>
      </w:r>
      <w:r w:rsidRPr="007E1AF7">
        <w:rPr>
          <w:rFonts w:eastAsia="Calibri"/>
          <w:sz w:val="25"/>
          <w:szCs w:val="25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7E1AF7">
        <w:rPr>
          <w:rFonts w:eastAsia="Calibri"/>
          <w:sz w:val="25"/>
          <w:szCs w:val="25"/>
        </w:rPr>
        <w:t xml:space="preserve"> плановые (рейдовые) осмотры; основания проведения и особенности внеплановых проверок.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pacing w:val="-2"/>
          <w:sz w:val="25"/>
          <w:szCs w:val="25"/>
          <w:lang w:eastAsia="en-US"/>
        </w:rPr>
        <w:t xml:space="preserve">             </w:t>
      </w:r>
      <w:r w:rsidRPr="007E1AF7">
        <w:rPr>
          <w:rFonts w:eastAsia="Calibri"/>
          <w:sz w:val="25"/>
          <w:szCs w:val="25"/>
          <w:lang w:eastAsia="en-US"/>
        </w:rPr>
        <w:t>6.6. 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 6.7. Наличие профессиональных умений: составление акта по результатам проведения камеральной налоговой проверки; расчет налога на добавленную стоимость; акцизов на подакцизные товары; налога на добычу полезных ископаемых; налога на прибыль; налога на игорный бизнес; водного налога; сборов за пользование объектами животного мира и объектами водных биологических ресурсов; регулярных платежей за пользование недрами; налогов, уплачиваемых в связи с применением специальных налоговых режимов/</w:t>
      </w:r>
    </w:p>
    <w:p w:rsidR="00076A11" w:rsidRPr="007E1AF7" w:rsidRDefault="00076A11" w:rsidP="00076A11">
      <w:pPr>
        <w:widowControl w:val="0"/>
        <w:autoSpaceDE w:val="0"/>
        <w:autoSpaceDN w:val="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 6.8. Наличие функциональных умений: </w:t>
      </w:r>
      <w:r w:rsidRPr="007E1AF7">
        <w:rPr>
          <w:rFonts w:eastAsia="Calibri"/>
          <w:sz w:val="25"/>
          <w:szCs w:val="25"/>
        </w:rPr>
        <w:t>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>III. Должностные обязанности, права и ответственность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7E1AF7">
        <w:rPr>
          <w:rFonts w:eastAsia="Calibri"/>
          <w:sz w:val="25"/>
          <w:szCs w:val="25"/>
          <w:lang w:eastAsia="en-US"/>
        </w:rPr>
        <w:br/>
        <w:t>«О государственной гражданской службе Российской Федерации».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lastRenderedPageBreak/>
        <w:t>8. В целях реализации задач и функций, возложенных на отдел камеральных проверок № 1, государственный налоговый инспектор обязан:</w:t>
      </w:r>
    </w:p>
    <w:p w:rsidR="00076A11" w:rsidRPr="007E1AF7" w:rsidRDefault="00076A11" w:rsidP="00076A11">
      <w:pPr>
        <w:ind w:firstLine="708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076A11" w:rsidRPr="007E1AF7" w:rsidRDefault="00076A11" w:rsidP="00076A11">
      <w:pPr>
        <w:ind w:firstLine="708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076A11" w:rsidRPr="007E1AF7" w:rsidRDefault="00076A11" w:rsidP="00076A11">
      <w:pPr>
        <w:ind w:firstLine="708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076A11" w:rsidRPr="007E1AF7" w:rsidRDefault="00076A11" w:rsidP="00076A11">
      <w:pPr>
        <w:ind w:firstLine="720"/>
        <w:jc w:val="both"/>
        <w:rPr>
          <w:sz w:val="25"/>
          <w:szCs w:val="25"/>
        </w:rPr>
      </w:pPr>
      <w:proofErr w:type="gramStart"/>
      <w:r w:rsidRPr="007E1AF7">
        <w:rPr>
          <w:sz w:val="25"/>
          <w:szCs w:val="25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7E1AF7">
        <w:rPr>
          <w:sz w:val="25"/>
          <w:szCs w:val="25"/>
        </w:rPr>
        <w:t xml:space="preserve"> труда и техники безопасности;</w:t>
      </w:r>
    </w:p>
    <w:p w:rsidR="00076A11" w:rsidRPr="007E1AF7" w:rsidRDefault="00076A11" w:rsidP="00076A11">
      <w:pPr>
        <w:ind w:firstLine="72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76A11" w:rsidRPr="007E1AF7" w:rsidRDefault="00076A11" w:rsidP="00076A11">
      <w:pPr>
        <w:ind w:firstLine="72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076A11" w:rsidRPr="007E1AF7" w:rsidRDefault="00076A11" w:rsidP="00076A11">
      <w:pPr>
        <w:ind w:left="11" w:right="17" w:firstLine="72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не совершать поступки, порочащие честь и достоинство государственного служащего;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проявлять корректность в обращении с гражданами, работниками Инспекции и </w:t>
      </w:r>
      <w:r w:rsidRPr="007E1AF7">
        <w:rPr>
          <w:rFonts w:eastAsia="Calibri"/>
          <w:sz w:val="25"/>
          <w:szCs w:val="25"/>
          <w:lang w:eastAsia="en-US"/>
        </w:rPr>
        <w:t>Управления ФНС России по Астраханской области (далее - управление)</w:t>
      </w:r>
      <w:r w:rsidRPr="007E1AF7">
        <w:rPr>
          <w:sz w:val="25"/>
          <w:szCs w:val="25"/>
        </w:rPr>
        <w:t>;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076A11" w:rsidRPr="007E1AF7" w:rsidRDefault="00076A11" w:rsidP="00076A11">
      <w:pPr>
        <w:shd w:val="clear" w:color="auto" w:fill="FFFFFF"/>
        <w:tabs>
          <w:tab w:val="left" w:pos="1128"/>
        </w:tabs>
        <w:ind w:left="10"/>
        <w:jc w:val="both"/>
        <w:rPr>
          <w:spacing w:val="3"/>
          <w:sz w:val="25"/>
          <w:szCs w:val="25"/>
        </w:rPr>
      </w:pPr>
      <w:r w:rsidRPr="007E1AF7">
        <w:rPr>
          <w:spacing w:val="3"/>
          <w:sz w:val="25"/>
          <w:szCs w:val="25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</w:t>
      </w:r>
      <w:r w:rsidRPr="007E1AF7">
        <w:rPr>
          <w:spacing w:val="3"/>
          <w:sz w:val="25"/>
          <w:szCs w:val="25"/>
        </w:rPr>
        <w:lastRenderedPageBreak/>
        <w:t>законы иные нормативные правовые акты субъектов Российской Федерации и обеспечивать их исполнение;</w:t>
      </w:r>
    </w:p>
    <w:p w:rsidR="00076A11" w:rsidRPr="007E1AF7" w:rsidRDefault="00076A11" w:rsidP="00076A11">
      <w:pPr>
        <w:ind w:left="11" w:right="1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проводить камеральные налоговые проверки  по вопросу правомерности возмещения входного НДС, обоснованности применения налогоплательщиком налоговой ставки 0 процентов и налоговых вычетов;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осуществлять мероприятия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проводить   камеральные налоговые проверки  налоговых деклараций и иных документов, служащих основанием  для исчисления и уплаты налогов и сборов,  с учетом сопоставления показателей представленной  отчетности и косвенной информации из внутренних и внешних источников;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обеспечивать проведение камеральных проверок в сроки, установленные законодательством, качество камеральных налоговых проверок деклараций представленных индивидуальными предпринимателями;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своевременно формировать информацию о проведенных мероприятиях налогового контроля по проверке обоснованности применения налогоплательщиком налоговой ставки 0 процентов и налоговых вычетов по НДС при экспорте товаров;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осуществлять проверку своевременности и полноты представления документов и налоговых деклараций по отношениям с Республикой Беларусь (</w:t>
      </w:r>
      <w:proofErr w:type="gramStart"/>
      <w:r w:rsidRPr="007E1AF7">
        <w:rPr>
          <w:sz w:val="25"/>
          <w:szCs w:val="25"/>
        </w:rPr>
        <w:t>согласно Соглашения</w:t>
      </w:r>
      <w:proofErr w:type="gramEnd"/>
      <w:r w:rsidRPr="007E1AF7">
        <w:rPr>
          <w:sz w:val="25"/>
          <w:szCs w:val="25"/>
        </w:rPr>
        <w:t xml:space="preserve"> между Правительством РФ Правительством Республики Беларусь);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подготавливать справки налогоплательщикам-экспортерам для представления в таможенный    орган для таможенных целей;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оформлять материалы камеральных проверок  в соответствии с требованиями НК РФ;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проводить камеральный анализ налоговых деклараций и иных документов, служащих основанием для исчисления и уплаты налогов и сборов;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передавать отделу урегулирования задолженности и обеспечения процедур банкротства имеющейся информации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передавать в отдел урегулирования задолженности и обеспечения процедур банкротства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своевременно передавать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своевременно передавать </w:t>
      </w:r>
      <w:proofErr w:type="gramStart"/>
      <w:r w:rsidRPr="007E1AF7">
        <w:rPr>
          <w:sz w:val="25"/>
          <w:szCs w:val="25"/>
        </w:rPr>
        <w:t>в правовой отдел материалы камеральных налоговых проверок для обеспечения производства по делам о нарушениях законодательства о налогах</w:t>
      </w:r>
      <w:proofErr w:type="gramEnd"/>
      <w:r w:rsidRPr="007E1AF7">
        <w:rPr>
          <w:sz w:val="25"/>
          <w:szCs w:val="25"/>
        </w:rPr>
        <w:t xml:space="preserve"> и сборах;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подготавливать ответы на обращения граждан по вопросам, входящим в компетенцию отдела.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формировать установленную отчетность по предмету деятельности отдела  по  своему направлению.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осуществлять подготовку информационных материалов для руководства Инспекции по вопросам, находящимся к компетенции отдела. 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принимать участие в  совещаниях, семинарах по вопросам, входящим в </w:t>
      </w:r>
      <w:r w:rsidRPr="007E1AF7">
        <w:rPr>
          <w:sz w:val="25"/>
          <w:szCs w:val="25"/>
        </w:rPr>
        <w:lastRenderedPageBreak/>
        <w:t>компетенцию отдела.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вести  в установленном порядке делопроизводство,  обеспечивать хранение и  осуществлять сдачу в архив документов отдела.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повышать свой профессиональный уровень, изучать законодательные акты инструктивный материал, относящийся к  компетенции отдела.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   изучить и знать рабочие места, согласно инструкции РМ 10-3, режимы ПК СЭОД;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исполнять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осуществлять контроль за своевременным и полным перечислением в бюджет </w:t>
      </w:r>
      <w:proofErr w:type="spellStart"/>
      <w:r w:rsidRPr="007E1AF7">
        <w:rPr>
          <w:sz w:val="25"/>
          <w:szCs w:val="25"/>
        </w:rPr>
        <w:t>доначисленных</w:t>
      </w:r>
      <w:proofErr w:type="spellEnd"/>
      <w:r w:rsidRPr="007E1AF7">
        <w:rPr>
          <w:sz w:val="25"/>
          <w:szCs w:val="25"/>
        </w:rPr>
        <w:t xml:space="preserve"> в результате камеральных проверок сумм;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передавать в отдел урегулирования задолженности копии решений, вынесенных по результатам рассмотрения материалов камеральных проверок для применения мер принудительного взыскания;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изучать и анализировать сведения, поступающие из внешних источников;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проводить анализ налоговой отчетности предпринимателей, имеющих нарушения, выявленные ранее в ходе камеральных проверок;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представлять отчет о проделанной работе;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несет персональную ответственность за нарушение требований защиты информации ограниченного распространения и сохранность эксплуатируемых средств ЭВТ;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ознакомиться с актом категорирования используемого средства вычислительной техники и актом обследования помещения, в котором размещено используемое средство вычислительной техники;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ознакомиться под расписку с представленными ему полномочиями по доступу к информации  категории «ДСП»;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выключать при выходе из помещения средства вычислительной техники, содержащие информацию, относящуюся к категории «ДСП»;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при представлении информации сторонним организациям строго руководствоваться письмом Госналогслужбы России от 17.06.1998г. № КВ-6-24/356, при этом,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строго выполнять основные обязанности государственного служащего определенные ст. 10 ФЗ "Об основах государственной службы РФ";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обеспечить проведение работ в соответствии с приказом ФНС России от 23.11.2006 года №САЭ-3-13/804@ «О порядке подключения пользователей к услуге удалённого доступа к федеральным информационным ресурсам, сопровождаемым Межрегиональной инспекцией ФНС России по централизованной обработке данных».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в соответствии с приказами и инструкциями ФНС России непосредственно </w:t>
      </w:r>
      <w:r w:rsidRPr="007E1AF7">
        <w:rPr>
          <w:sz w:val="25"/>
          <w:szCs w:val="25"/>
        </w:rPr>
        <w:lastRenderedPageBreak/>
        <w:t xml:space="preserve">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7E1AF7">
        <w:rPr>
          <w:sz w:val="25"/>
          <w:szCs w:val="25"/>
        </w:rPr>
        <w:t>т.ч</w:t>
      </w:r>
      <w:proofErr w:type="spellEnd"/>
      <w:r w:rsidRPr="007E1AF7">
        <w:rPr>
          <w:sz w:val="25"/>
          <w:szCs w:val="25"/>
        </w:rPr>
        <w:t>. по вопросу подготовки подъема данных на федеральный уровень);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7E1AF7">
        <w:rPr>
          <w:sz w:val="25"/>
          <w:szCs w:val="25"/>
        </w:rPr>
        <w:t>Интернет-сервиса</w:t>
      </w:r>
      <w:proofErr w:type="gramEnd"/>
      <w:r w:rsidRPr="007E1AF7">
        <w:rPr>
          <w:sz w:val="25"/>
          <w:szCs w:val="25"/>
        </w:rPr>
        <w:t xml:space="preserve"> «Личный кабинет налогоплательщика для физических лиц» в рамках компетенции отдела»;</w:t>
      </w:r>
    </w:p>
    <w:p w:rsidR="00076A11" w:rsidRPr="007E1AF7" w:rsidRDefault="00076A11" w:rsidP="00076A11">
      <w:pPr>
        <w:widowControl w:val="0"/>
        <w:ind w:firstLine="709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(самоконтроля).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076A11" w:rsidRPr="007E1AF7" w:rsidRDefault="00076A11" w:rsidP="00076A11">
      <w:pPr>
        <w:spacing w:after="160" w:line="259" w:lineRule="auto"/>
        <w:ind w:firstLine="54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-   принимать решения в соответствии с должностными обязанностями;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принимать участие  в  служебных  совещаниях  по  вопросам,  входящим  в  его  компетенцию;</w:t>
      </w:r>
    </w:p>
    <w:p w:rsidR="00076A11" w:rsidRPr="007E1AF7" w:rsidRDefault="00076A11" w:rsidP="00076A11">
      <w:pPr>
        <w:shd w:val="clear" w:color="auto" w:fill="FFFFFF"/>
        <w:ind w:right="24" w:firstLine="54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- </w:t>
      </w:r>
      <w:r w:rsidRPr="007E1AF7">
        <w:rPr>
          <w:spacing w:val="2"/>
          <w:sz w:val="25"/>
          <w:szCs w:val="25"/>
        </w:rPr>
        <w:t>по поручению начальника отдела представительствовать в организациях</w:t>
      </w:r>
      <w:r w:rsidRPr="007E1AF7">
        <w:rPr>
          <w:spacing w:val="2"/>
          <w:sz w:val="25"/>
          <w:szCs w:val="25"/>
        </w:rPr>
        <w:br/>
      </w:r>
      <w:r w:rsidRPr="007E1AF7">
        <w:rPr>
          <w:sz w:val="25"/>
          <w:szCs w:val="25"/>
        </w:rPr>
        <w:t>по   вопросам,   вытекающим   из   задач   и   функций,   определенных   настоящим</w:t>
      </w:r>
      <w:r w:rsidRPr="007E1AF7">
        <w:rPr>
          <w:sz w:val="25"/>
          <w:szCs w:val="25"/>
        </w:rPr>
        <w:br/>
      </w:r>
      <w:r w:rsidRPr="007E1AF7">
        <w:rPr>
          <w:spacing w:val="2"/>
          <w:sz w:val="25"/>
          <w:szCs w:val="25"/>
        </w:rPr>
        <w:t>должностным регламентом;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076A11" w:rsidRPr="007E1AF7" w:rsidRDefault="00076A11" w:rsidP="00076A11">
      <w:pPr>
        <w:ind w:left="207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- 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 - 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требовать от должностных лиц предприятий устранения выявленных в ходе проверок нарушений налогового законодательства и порядка ведения бухгалтерского учета;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076A11" w:rsidRPr="007E1AF7" w:rsidRDefault="00076A11" w:rsidP="00076A11">
      <w:pPr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  на защиту своих персональных данных;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- знакомиться с отзывами о профессиональной служебной деятельности и другими документами до внесения их в личное дело, материалами личного дела, а </w:t>
      </w:r>
      <w:r w:rsidRPr="007E1AF7">
        <w:rPr>
          <w:sz w:val="25"/>
          <w:szCs w:val="25"/>
        </w:rPr>
        <w:lastRenderedPageBreak/>
        <w:t>также на приобщение к личному делу письменных объяснений и других документов и материалов.</w:t>
      </w:r>
    </w:p>
    <w:p w:rsidR="00076A11" w:rsidRPr="007E1AF7" w:rsidRDefault="00076A11" w:rsidP="00076A11">
      <w:pPr>
        <w:shd w:val="clear" w:color="auto" w:fill="FFFFFF"/>
        <w:jc w:val="both"/>
      </w:pPr>
      <w:r w:rsidRPr="007E1AF7">
        <w:t xml:space="preserve">       </w:t>
      </w:r>
    </w:p>
    <w:p w:rsidR="00076A11" w:rsidRPr="007E1AF7" w:rsidRDefault="00076A11" w:rsidP="00076A11">
      <w:pPr>
        <w:widowControl w:val="0"/>
        <w:spacing w:after="160" w:line="259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10.  </w:t>
      </w:r>
      <w:proofErr w:type="gramStart"/>
      <w:r w:rsidRPr="007E1AF7">
        <w:rPr>
          <w:sz w:val="25"/>
          <w:szCs w:val="25"/>
        </w:rPr>
        <w:t>Государственный налоговый инспектор</w:t>
      </w:r>
      <w:r w:rsidRPr="007E1AF7">
        <w:rPr>
          <w:rFonts w:eastAsia="Calibri"/>
          <w:sz w:val="25"/>
          <w:szCs w:val="25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7E1AF7">
        <w:rPr>
          <w:sz w:val="25"/>
          <w:szCs w:val="25"/>
        </w:rPr>
        <w:t>Управления ФНС России по Астраханской области «30» января 2015 г.,</w:t>
      </w:r>
      <w:r w:rsidRPr="007E1AF7">
        <w:rPr>
          <w:rFonts w:eastAsia="Calibri"/>
          <w:sz w:val="25"/>
          <w:szCs w:val="25"/>
          <w:lang w:eastAsia="en-US"/>
        </w:rPr>
        <w:t xml:space="preserve"> положением об отделе камеральных проверок № 1, приказами (распоряжениями) ФНС России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, приказами Управления, поручениями руководства инспекции. 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11. </w:t>
      </w:r>
      <w:r w:rsidRPr="007E1AF7">
        <w:rPr>
          <w:sz w:val="25"/>
          <w:szCs w:val="25"/>
        </w:rPr>
        <w:t>Государственный налоговый инспектор</w:t>
      </w:r>
      <w:r w:rsidRPr="007E1AF7">
        <w:rPr>
          <w:rFonts w:eastAsia="Calibri"/>
          <w:sz w:val="25"/>
          <w:szCs w:val="25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>IV. Перечень вопросов, по которым</w:t>
      </w:r>
      <w:r w:rsidRPr="007E1AF7">
        <w:rPr>
          <w:rFonts w:eastAsia="Calibri"/>
          <w:sz w:val="25"/>
          <w:szCs w:val="25"/>
          <w:lang w:eastAsia="en-US"/>
        </w:rPr>
        <w:t xml:space="preserve"> </w:t>
      </w:r>
      <w:r w:rsidRPr="007E1AF7">
        <w:rPr>
          <w:rFonts w:eastAsia="Calibri"/>
          <w:b/>
          <w:sz w:val="25"/>
          <w:szCs w:val="25"/>
          <w:lang w:eastAsia="en-US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12. При исполнении служебных обязанностей государственный налоговый инспектор вправе самостоятельно принимать решения по вопросам: 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proofErr w:type="gramStart"/>
      <w:r w:rsidRPr="007E1AF7">
        <w:rPr>
          <w:sz w:val="25"/>
          <w:szCs w:val="25"/>
        </w:rPr>
        <w:t>- реализации возложенных  должностным  регламентом  задач  и функций;</w:t>
      </w:r>
      <w:proofErr w:type="gramEnd"/>
    </w:p>
    <w:p w:rsidR="00076A11" w:rsidRPr="007E1AF7" w:rsidRDefault="00076A11" w:rsidP="00076A11">
      <w:pPr>
        <w:jc w:val="both"/>
        <w:rPr>
          <w:spacing w:val="-1"/>
          <w:sz w:val="25"/>
          <w:szCs w:val="25"/>
        </w:rPr>
      </w:pPr>
      <w:r w:rsidRPr="007E1AF7">
        <w:rPr>
          <w:sz w:val="25"/>
          <w:szCs w:val="25"/>
        </w:rPr>
        <w:t xml:space="preserve">          - </w:t>
      </w:r>
      <w:proofErr w:type="gramStart"/>
      <w:r w:rsidRPr="007E1AF7">
        <w:rPr>
          <w:sz w:val="25"/>
          <w:szCs w:val="25"/>
        </w:rPr>
        <w:t>возникающим</w:t>
      </w:r>
      <w:proofErr w:type="gramEnd"/>
      <w:r w:rsidRPr="007E1AF7">
        <w:rPr>
          <w:sz w:val="25"/>
          <w:szCs w:val="25"/>
        </w:rPr>
        <w:t xml:space="preserve"> в пределах функциональной компетенции отдела;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- </w:t>
      </w:r>
      <w:proofErr w:type="gramStart"/>
      <w:r w:rsidRPr="007E1AF7">
        <w:rPr>
          <w:sz w:val="25"/>
          <w:szCs w:val="25"/>
        </w:rPr>
        <w:t>возникающим</w:t>
      </w:r>
      <w:proofErr w:type="gramEnd"/>
      <w:r w:rsidRPr="007E1AF7">
        <w:rPr>
          <w:sz w:val="25"/>
          <w:szCs w:val="25"/>
        </w:rPr>
        <w:t xml:space="preserve"> в процессе проведения камеральной налоговой проверки предприятий;</w:t>
      </w:r>
    </w:p>
    <w:p w:rsidR="00076A11" w:rsidRPr="007E1AF7" w:rsidRDefault="00076A11" w:rsidP="00076A11">
      <w:pPr>
        <w:ind w:left="36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- соблюдения требований Налогового Кодекса Российской Федерации;</w:t>
      </w:r>
    </w:p>
    <w:p w:rsidR="00076A11" w:rsidRPr="007E1AF7" w:rsidRDefault="00076A11" w:rsidP="00076A11">
      <w:pPr>
        <w:ind w:left="283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- соблюдения регламента проведения камеральных налоговых проверок, оформления и реализации их результатов.</w:t>
      </w:r>
    </w:p>
    <w:p w:rsidR="00076A11" w:rsidRPr="007E1AF7" w:rsidRDefault="00076A11" w:rsidP="00076A11">
      <w:pPr>
        <w:ind w:left="11" w:right="17" w:firstLine="714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076A11" w:rsidRPr="007E1AF7" w:rsidRDefault="00076A11" w:rsidP="00076A11">
      <w:pPr>
        <w:ind w:left="11" w:right="17" w:firstLine="714"/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076A11" w:rsidRPr="007E1AF7" w:rsidRDefault="00076A11" w:rsidP="00076A11">
      <w:pPr>
        <w:ind w:left="11" w:right="17" w:firstLine="714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- иным вопросам, предусмотренным положением о Межрайонной ИФНС России  № 5 по Астраханской области, об отделе камеральных проверок № 1 Межрайонной ИФНС России № 5 по Астраханской области, иными нормативными актами.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 xml:space="preserve">V. Перечень вопросов, по которым </w:t>
      </w:r>
      <w:r w:rsidRPr="007E1AF7">
        <w:rPr>
          <w:rFonts w:eastAsia="Calibri"/>
          <w:sz w:val="25"/>
          <w:szCs w:val="25"/>
          <w:lang w:eastAsia="en-US"/>
        </w:rPr>
        <w:t xml:space="preserve"> </w:t>
      </w:r>
      <w:r w:rsidRPr="007E1AF7">
        <w:rPr>
          <w:rFonts w:eastAsia="Calibri"/>
          <w:b/>
          <w:sz w:val="25"/>
          <w:szCs w:val="25"/>
          <w:lang w:eastAsia="en-US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14.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076A11" w:rsidRPr="007E1AF7" w:rsidRDefault="00076A11" w:rsidP="00076A11">
      <w:pPr>
        <w:spacing w:after="160" w:line="259" w:lineRule="auto"/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нормативных  актов и (или)  проектов  управленческих  и  иных  решений  в  части</w:t>
      </w:r>
      <w:r w:rsidRPr="007E1AF7">
        <w:rPr>
          <w:rFonts w:eastAsia="Calibri"/>
          <w:b/>
          <w:sz w:val="25"/>
          <w:szCs w:val="25"/>
          <w:lang w:eastAsia="en-US"/>
        </w:rPr>
        <w:t xml:space="preserve"> </w:t>
      </w:r>
      <w:r w:rsidRPr="007E1AF7">
        <w:rPr>
          <w:rFonts w:eastAsia="Calibri"/>
          <w:sz w:val="25"/>
          <w:szCs w:val="25"/>
          <w:lang w:eastAsia="en-US"/>
        </w:rPr>
        <w:t>методологического,   организационного,  информационного и другого  обеспечения,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076A11" w:rsidRPr="007E1AF7" w:rsidRDefault="00076A11" w:rsidP="00076A11">
      <w:pPr>
        <w:ind w:firstLine="720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lastRenderedPageBreak/>
        <w:t xml:space="preserve">15. 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rFonts w:eastAsia="Calibri"/>
          <w:sz w:val="25"/>
          <w:szCs w:val="25"/>
          <w:lang w:eastAsia="en-US"/>
        </w:rPr>
        <w:t xml:space="preserve">            </w:t>
      </w:r>
      <w:r w:rsidRPr="007E1AF7">
        <w:rPr>
          <w:sz w:val="25"/>
          <w:szCs w:val="25"/>
        </w:rPr>
        <w:t>положений об отделе и инспекции;</w:t>
      </w: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sz w:val="25"/>
          <w:szCs w:val="25"/>
        </w:rPr>
        <w:t xml:space="preserve">            графика отпусков гражданских служащих отдела;</w:t>
      </w:r>
    </w:p>
    <w:p w:rsidR="00076A11" w:rsidRPr="007E1AF7" w:rsidRDefault="00076A11" w:rsidP="00076A11">
      <w:pPr>
        <w:ind w:firstLine="72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иных актов по поручению непосредственного руководителя и руководства инспекции.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 xml:space="preserve">VI. Сроки и процедуры подготовки, рассмотрения проектов </w:t>
      </w:r>
      <w:r w:rsidRPr="007E1AF7">
        <w:rPr>
          <w:rFonts w:eastAsia="Calibri"/>
          <w:b/>
          <w:sz w:val="25"/>
          <w:szCs w:val="25"/>
          <w:lang w:eastAsia="en-US"/>
        </w:rPr>
        <w:br/>
        <w:t xml:space="preserve">управленческих и иных решений, порядок согласования и </w:t>
      </w: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>принятия данных решений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076A11" w:rsidRPr="007E1AF7" w:rsidRDefault="00076A11" w:rsidP="00076A11">
      <w:pPr>
        <w:widowControl w:val="0"/>
        <w:rPr>
          <w:rFonts w:eastAsia="Calibri"/>
          <w:b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>VII. Порядок служебного взаимодействия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 xml:space="preserve">17.  </w:t>
      </w:r>
      <w:proofErr w:type="gramStart"/>
      <w:r w:rsidRPr="007E1AF7">
        <w:rPr>
          <w:rFonts w:eastAsia="Calibri"/>
          <w:sz w:val="25"/>
          <w:szCs w:val="25"/>
          <w:lang w:eastAsia="en-US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Российской Федерации, 2002, № 33</w:t>
      </w:r>
      <w:proofErr w:type="gramEnd"/>
      <w:r w:rsidRPr="007E1AF7">
        <w:rPr>
          <w:rFonts w:eastAsia="Calibri"/>
          <w:sz w:val="25"/>
          <w:szCs w:val="25"/>
          <w:lang w:eastAsia="en-US"/>
        </w:rPr>
        <w:t xml:space="preserve">, </w:t>
      </w:r>
      <w:r w:rsidRPr="007E1AF7">
        <w:rPr>
          <w:rFonts w:eastAsia="Calibri"/>
          <w:sz w:val="25"/>
          <w:szCs w:val="25"/>
          <w:lang w:eastAsia="en-US"/>
        </w:rPr>
        <w:br/>
        <w:t xml:space="preserve">ст. 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7E1AF7">
        <w:rPr>
          <w:rFonts w:eastAsia="Calibri"/>
          <w:sz w:val="25"/>
          <w:szCs w:val="25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>Федеральной налоговой службы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jc w:val="both"/>
        <w:rPr>
          <w:sz w:val="25"/>
          <w:szCs w:val="25"/>
        </w:rPr>
      </w:pPr>
      <w:r w:rsidRPr="007E1AF7">
        <w:rPr>
          <w:rFonts w:eastAsia="Calibri"/>
          <w:sz w:val="25"/>
          <w:szCs w:val="25"/>
          <w:lang w:eastAsia="en-US"/>
        </w:rPr>
        <w:t xml:space="preserve">             18.  </w:t>
      </w:r>
      <w:r w:rsidRPr="007E1AF7">
        <w:rPr>
          <w:sz w:val="25"/>
          <w:szCs w:val="25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5 по Астраханской области:</w:t>
      </w:r>
    </w:p>
    <w:p w:rsidR="00076A11" w:rsidRPr="007E1AF7" w:rsidRDefault="00076A11" w:rsidP="00076A11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076A11" w:rsidRPr="007E1AF7" w:rsidRDefault="00076A11" w:rsidP="00076A11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076A11" w:rsidRPr="007E1AF7" w:rsidRDefault="00076A11" w:rsidP="00076A11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076A11" w:rsidRPr="007E1AF7" w:rsidRDefault="00076A11" w:rsidP="00076A11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sz w:val="25"/>
          <w:szCs w:val="25"/>
        </w:rPr>
      </w:pPr>
      <w:r w:rsidRPr="007E1AF7">
        <w:rPr>
          <w:sz w:val="25"/>
          <w:szCs w:val="25"/>
        </w:rPr>
        <w:lastRenderedPageBreak/>
        <w:t>информирование налогоплательщиков по результатам контрольной деятельности налоговых органов;</w:t>
      </w:r>
    </w:p>
    <w:p w:rsidR="00076A11" w:rsidRPr="007E1AF7" w:rsidRDefault="00076A11" w:rsidP="00076A11">
      <w:pPr>
        <w:numPr>
          <w:ilvl w:val="0"/>
          <w:numId w:val="1"/>
        </w:numPr>
        <w:tabs>
          <w:tab w:val="clear" w:pos="644"/>
          <w:tab w:val="num" w:pos="360"/>
        </w:tabs>
        <w:ind w:left="360"/>
        <w:jc w:val="both"/>
        <w:rPr>
          <w:sz w:val="25"/>
          <w:szCs w:val="25"/>
        </w:rPr>
      </w:pPr>
      <w:r w:rsidRPr="007E1AF7">
        <w:rPr>
          <w:sz w:val="25"/>
          <w:szCs w:val="25"/>
        </w:rPr>
        <w:t>другие услуги.</w:t>
      </w:r>
    </w:p>
    <w:p w:rsidR="00076A11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>IX. Показатели эффективности и результативности</w:t>
      </w:r>
    </w:p>
    <w:p w:rsidR="00076A11" w:rsidRPr="007E1AF7" w:rsidRDefault="00076A11" w:rsidP="00076A11">
      <w:pPr>
        <w:widowControl w:val="0"/>
        <w:jc w:val="center"/>
        <w:rPr>
          <w:rFonts w:eastAsia="Calibri"/>
          <w:b/>
          <w:sz w:val="25"/>
          <w:szCs w:val="25"/>
          <w:lang w:eastAsia="en-US"/>
        </w:rPr>
      </w:pPr>
      <w:r w:rsidRPr="007E1AF7">
        <w:rPr>
          <w:rFonts w:eastAsia="Calibri"/>
          <w:b/>
          <w:sz w:val="25"/>
          <w:szCs w:val="25"/>
          <w:lang w:eastAsia="en-US"/>
        </w:rPr>
        <w:t>профессиональной служебной деятельности</w:t>
      </w:r>
    </w:p>
    <w:p w:rsidR="00076A11" w:rsidRPr="007E1AF7" w:rsidRDefault="00076A11" w:rsidP="00076A11">
      <w:pPr>
        <w:widowControl w:val="0"/>
        <w:jc w:val="both"/>
        <w:rPr>
          <w:rFonts w:eastAsia="Calibri"/>
          <w:sz w:val="25"/>
          <w:szCs w:val="25"/>
          <w:lang w:eastAsia="en-US"/>
        </w:rPr>
      </w:pP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19. 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</w:t>
      </w:r>
      <w:r w:rsidRPr="007E1AF7">
        <w:rPr>
          <w:rFonts w:eastAsia="Calibri"/>
          <w:sz w:val="25"/>
          <w:szCs w:val="25"/>
          <w:vertAlign w:val="superscript"/>
          <w:lang w:eastAsia="en-US"/>
        </w:rPr>
        <w:footnoteReference w:id="2"/>
      </w:r>
      <w:r w:rsidRPr="007E1AF7">
        <w:rPr>
          <w:rFonts w:eastAsia="Calibri"/>
          <w:sz w:val="25"/>
          <w:szCs w:val="25"/>
          <w:lang w:eastAsia="en-US"/>
        </w:rPr>
        <w:t>: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своевременности и оперативности выполнения поручений;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76A11" w:rsidRPr="007E1AF7" w:rsidRDefault="00076A11" w:rsidP="00076A11">
      <w:pPr>
        <w:widowControl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7E1AF7">
        <w:rPr>
          <w:rFonts w:eastAsia="Calibri"/>
          <w:sz w:val="25"/>
          <w:szCs w:val="25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F7444" w:rsidRPr="00076A11" w:rsidRDefault="00076A11" w:rsidP="00076A11">
      <w:r w:rsidRPr="007E1AF7">
        <w:rPr>
          <w:rFonts w:eastAsia="Calibri"/>
          <w:sz w:val="25"/>
          <w:szCs w:val="25"/>
          <w:lang w:eastAsia="en-US"/>
        </w:rPr>
        <w:t>осознанию ответственности за последствия своих действий, принимаемых решений</w:t>
      </w:r>
    </w:p>
    <w:sectPr w:rsidR="00EF7444" w:rsidRPr="0007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11" w:rsidRDefault="00076A11" w:rsidP="00076A11">
      <w:r>
        <w:separator/>
      </w:r>
    </w:p>
  </w:endnote>
  <w:endnote w:type="continuationSeparator" w:id="0">
    <w:p w:rsidR="00076A11" w:rsidRDefault="00076A11" w:rsidP="0007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11" w:rsidRDefault="00076A11" w:rsidP="00076A11">
      <w:r>
        <w:separator/>
      </w:r>
    </w:p>
  </w:footnote>
  <w:footnote w:type="continuationSeparator" w:id="0">
    <w:p w:rsidR="00076A11" w:rsidRDefault="00076A11" w:rsidP="00076A11">
      <w:r>
        <w:continuationSeparator/>
      </w:r>
    </w:p>
  </w:footnote>
  <w:footnote w:id="1">
    <w:p w:rsidR="00076A11" w:rsidRPr="000916AA" w:rsidRDefault="00076A11" w:rsidP="00076A11">
      <w:pPr>
        <w:pStyle w:val="a5"/>
        <w:jc w:val="both"/>
        <w:rPr>
          <w:rFonts w:ascii="Times New Roman" w:hAnsi="Times New Roman"/>
        </w:rPr>
      </w:pPr>
    </w:p>
  </w:footnote>
  <w:footnote w:id="2">
    <w:p w:rsidR="00076A11" w:rsidRPr="00AF4BFF" w:rsidRDefault="00076A11" w:rsidP="00076A11">
      <w:pPr>
        <w:pStyle w:val="a5"/>
        <w:jc w:val="both"/>
        <w:rPr>
          <w:rFonts w:ascii="Times New Roman" w:hAnsi="Times New Roman"/>
        </w:rPr>
      </w:pPr>
      <w:r w:rsidRPr="00AF4BFF">
        <w:rPr>
          <w:rStyle w:val="a4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847"/>
    <w:rsid w:val="00076A11"/>
    <w:rsid w:val="00826601"/>
    <w:rsid w:val="00E31847"/>
    <w:rsid w:val="00E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318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1847"/>
    <w:pPr>
      <w:spacing w:before="100" w:beforeAutospacing="1" w:after="100" w:afterAutospacing="1"/>
    </w:pPr>
  </w:style>
  <w:style w:type="character" w:styleId="a4">
    <w:name w:val="footnote reference"/>
    <w:uiPriority w:val="99"/>
    <w:unhideWhenUsed/>
    <w:rsid w:val="00076A11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076A11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76A1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318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8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1847"/>
    <w:pPr>
      <w:spacing w:before="100" w:beforeAutospacing="1" w:after="100" w:afterAutospacing="1"/>
    </w:pPr>
  </w:style>
  <w:style w:type="character" w:styleId="a4">
    <w:name w:val="footnote reference"/>
    <w:uiPriority w:val="99"/>
    <w:unhideWhenUsed/>
    <w:rsid w:val="00076A11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076A11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076A1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13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008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0368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4057C9EE3FA5B92EBF63582A0759DD3149737AAAC92AF3C18033E1CBC3W5N" TargetMode="External"/><Relationship Id="rId13" Type="http://schemas.openxmlformats.org/officeDocument/2006/relationships/hyperlink" Target="consultantplus://offline/ref=434057C9EE3FA5B92EBF63582A0759DD31437371A3C32AF3C18033E1CBC3W5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4057C9EE3FA5B92EBF63582A0759DD3248767BA3C72AF3C18033E1CBC3W5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4057C9EE3FA5B92EBF63582A0759DD31407274A2C02AF3C18033E1CBC3W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34057C9EE3FA5B92EBF63582A0759DD31407674AFC12AF3C18033E1CBC3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4057C9EE3FA5B92EBF63582A0759DD31437271A3C02AF3C18033E1CBC3W5N" TargetMode="External"/><Relationship Id="rId14" Type="http://schemas.openxmlformats.org/officeDocument/2006/relationships/hyperlink" Target="consultantplus://offline/ref=434057C9EE3FA5B92EBF6A4A280759DD37487B76A0977DF190D53DCEW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6829</Words>
  <Characters>38927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2021-05-19T11:09:00Z</dcterms:created>
  <dcterms:modified xsi:type="dcterms:W3CDTF">2021-05-19T11:09:00Z</dcterms:modified>
</cp:coreProperties>
</file>