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03"/>
        <w:gridCol w:w="5101"/>
      </w:tblGrid>
      <w:tr w:rsidR="00436BB4" w:rsidTr="0010396C">
        <w:tc>
          <w:tcPr>
            <w:tcW w:w="5103" w:type="dxa"/>
            <w:shd w:val="clear" w:color="auto" w:fill="auto"/>
          </w:tcPr>
          <w:p w:rsidR="00436BB4" w:rsidRDefault="00436BB4" w:rsidP="00B86A17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5101" w:type="dxa"/>
            <w:shd w:val="clear" w:color="auto" w:fill="auto"/>
          </w:tcPr>
          <w:p w:rsidR="00436BB4" w:rsidRDefault="00436BB4" w:rsidP="00B86A17"/>
        </w:tc>
      </w:tr>
    </w:tbl>
    <w:p w:rsidR="00436BB4" w:rsidRPr="00436BB4" w:rsidRDefault="00436BB4" w:rsidP="00436BB4">
      <w:pPr>
        <w:pStyle w:val="afd"/>
        <w:widowControl w:val="0"/>
        <w:jc w:val="center"/>
        <w:rPr>
          <w:b/>
          <w:color w:val="00000A"/>
        </w:rPr>
      </w:pPr>
      <w:bookmarkStart w:id="0" w:name="_GoBack"/>
      <w:bookmarkEnd w:id="0"/>
      <w:r w:rsidRPr="00436BB4">
        <w:rPr>
          <w:b/>
          <w:color w:val="00000A"/>
        </w:rPr>
        <w:t>Должностной регламент</w:t>
      </w:r>
    </w:p>
    <w:p w:rsidR="00436BB4" w:rsidRDefault="00436BB4" w:rsidP="00436BB4">
      <w:pPr>
        <w:pStyle w:val="afd"/>
        <w:widowControl w:val="0"/>
        <w:jc w:val="center"/>
        <w:rPr>
          <w:b/>
          <w:color w:val="00000A"/>
        </w:rPr>
      </w:pPr>
      <w:r w:rsidRPr="00436BB4">
        <w:rPr>
          <w:b/>
          <w:color w:val="00000A"/>
        </w:rPr>
        <w:t xml:space="preserve">старшего государственного налогового инспектора отдела  урегулирования </w:t>
      </w:r>
    </w:p>
    <w:p w:rsidR="00436BB4" w:rsidRDefault="00436BB4" w:rsidP="00436BB4">
      <w:pPr>
        <w:pStyle w:val="afd"/>
        <w:widowControl w:val="0"/>
        <w:jc w:val="center"/>
        <w:rPr>
          <w:b/>
          <w:color w:val="00000A"/>
        </w:rPr>
      </w:pPr>
      <w:r w:rsidRPr="00436BB4">
        <w:rPr>
          <w:b/>
          <w:color w:val="00000A"/>
        </w:rPr>
        <w:t xml:space="preserve">задолженности и обеспечения процедур банкротства </w:t>
      </w:r>
    </w:p>
    <w:p w:rsidR="00436BB4" w:rsidRPr="00436BB4" w:rsidRDefault="00436BB4" w:rsidP="00436BB4">
      <w:pPr>
        <w:pStyle w:val="afd"/>
        <w:widowControl w:val="0"/>
        <w:jc w:val="center"/>
        <w:rPr>
          <w:b/>
          <w:color w:val="00000A"/>
        </w:rPr>
      </w:pPr>
      <w:r w:rsidRPr="00436BB4">
        <w:rPr>
          <w:b/>
          <w:color w:val="00000A"/>
        </w:rPr>
        <w:t>Межрайонной ИФНС России № 6 по Астраханской области</w:t>
      </w:r>
    </w:p>
    <w:p w:rsidR="00436BB4" w:rsidRDefault="00436BB4" w:rsidP="00436BB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6BB4" w:rsidRDefault="00436BB4" w:rsidP="00436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 Общие положения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Должность федеральной государственной гражданской службы </w:t>
      </w:r>
      <w:r>
        <w:rPr>
          <w:rFonts w:ascii="Times New Roman" w:hAnsi="Times New Roman" w:cs="Times New Roman"/>
          <w:sz w:val="24"/>
          <w:szCs w:val="24"/>
        </w:rPr>
        <w:br/>
        <w:t>(далее – гражданская служба) старшего государственного налогового инспектора отдела  урегулирования задолженности и обеспечения процедур банкротства Межрайонной ИФНС России № 6 по Астраханской области относится к старшей группе должностей гражданской службы категории «специалисты».</w:t>
      </w:r>
    </w:p>
    <w:p w:rsidR="00436BB4" w:rsidRDefault="00436BB4" w:rsidP="00436BB4">
      <w:pPr>
        <w:pStyle w:val="1"/>
        <w:spacing w:after="1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Регистрационный номер (код) должности –11-3-4-095.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Область профессиональной служебной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старшего государственного налогового инспектора отдела  урегулирования задолженности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обеспечения процедур банкротства Межрайонной ИФНС России № 6 по Астраханской области: регулирование налоговой деятельности.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Вид профессиональной служебной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старшего государственного налогового инспектора отдела урегулирования задолженности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обеспечения процедур банкротства Межрайонной ИФНС России № 6 по Астраханской области: регулирование в сфере урегулирования задолженности.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Назначение на должность и освобождение от должности старшего государственного налогового инспектора отдела урегулирования задолженности и обеспечения процедур банкротства Межрайонной ИФНС России № 6 по Астраханской области осуществляется начальником Межрайонной ИФНС России № 6 по Астраханской области.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5.Старший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подчиняется непосредственно начальнику отдела урегулирования задолженности и обеспечения процедур банкротства Межрайонной ИФНС России № 6 по Астраханской области.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отсутствия старшего государственного налогового инспектора отдела его должностные обязанности выполняет государственный налоговый инспектор отдела.</w:t>
      </w:r>
    </w:p>
    <w:p w:rsidR="00436BB4" w:rsidRDefault="00436BB4" w:rsidP="0043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служебной необходимости старший государственный налоговый инспектор отдела выполняет по указанию начальника отдела должностные обязанности государственного налогового инспектора, специалиста-эксперта.</w:t>
      </w:r>
    </w:p>
    <w:p w:rsidR="00436BB4" w:rsidRDefault="00436BB4" w:rsidP="00436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BB4" w:rsidRDefault="00436BB4" w:rsidP="00436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  Квалификационные требования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для замещения должности гражданской службы</w:t>
      </w:r>
    </w:p>
    <w:p w:rsidR="00436BB4" w:rsidRDefault="00436BB4" w:rsidP="00436BB4">
      <w:pPr>
        <w:widowControl w:val="0"/>
        <w:ind w:firstLine="709"/>
        <w:jc w:val="both"/>
      </w:pPr>
      <w:r>
        <w:t xml:space="preserve">6. Для замещения </w:t>
      </w:r>
      <w:proofErr w:type="gramStart"/>
      <w:r>
        <w:t>должности старшего государственного налогового инспектора отдела урегулирования  задолженности</w:t>
      </w:r>
      <w:proofErr w:type="gramEnd"/>
      <w:r>
        <w:t xml:space="preserve"> и обеспечения процедур банкротства Межрайонной ИФНС России № 6 по Астраханской области  устанавливаются следующие требования.</w:t>
      </w:r>
    </w:p>
    <w:p w:rsidR="00436BB4" w:rsidRDefault="00436BB4" w:rsidP="00436BB4">
      <w:pPr>
        <w:ind w:firstLine="720"/>
        <w:jc w:val="both"/>
      </w:pPr>
      <w:r>
        <w:t>6.1. Наличие высшего образования.</w:t>
      </w:r>
    </w:p>
    <w:p w:rsidR="00436BB4" w:rsidRDefault="00436BB4" w:rsidP="00436BB4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6.2. К</w:t>
      </w:r>
      <w:r>
        <w:t>валификационные требования к стажу гражданской службы или стажу работы по специальности, направлению подготовки–не предъявляются.</w:t>
      </w:r>
    </w:p>
    <w:p w:rsidR="00436BB4" w:rsidRDefault="00436BB4" w:rsidP="00436BB4">
      <w:pPr>
        <w:widowControl w:val="0"/>
        <w:ind w:firstLine="709"/>
        <w:jc w:val="both"/>
        <w:rPr>
          <w:rFonts w:eastAsia="Calibri"/>
        </w:rPr>
      </w:pPr>
      <w:r>
        <w:rPr>
          <w:spacing w:val="-2"/>
        </w:rPr>
        <w:t>6.3. </w:t>
      </w:r>
      <w:proofErr w:type="gramStart"/>
      <w:r>
        <w:rPr>
          <w:spacing w:val="-2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</w:t>
      </w:r>
      <w:r>
        <w:rPr>
          <w:rFonts w:eastAsia="Calibri"/>
        </w:rPr>
        <w:t xml:space="preserve">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>
        <w:rPr>
          <w:rFonts w:eastAsia="Calibri"/>
        </w:rPr>
        <w:t xml:space="preserve"> аппаратного и программного обеспечения; возможностей и особенностей </w:t>
      </w:r>
      <w:proofErr w:type="gramStart"/>
      <w:r>
        <w:rPr>
          <w:rFonts w:eastAsia="Calibri"/>
        </w:rPr>
        <w:t>применения</w:t>
      </w:r>
      <w:proofErr w:type="gramEnd"/>
      <w:r>
        <w:rPr>
          <w:rFonts w:eastAsia="Calibri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436BB4" w:rsidRDefault="00436BB4" w:rsidP="00436BB4">
      <w:pPr>
        <w:ind w:firstLine="993"/>
        <w:jc w:val="both"/>
        <w:rPr>
          <w:lang w:bidi="en-US"/>
        </w:rPr>
      </w:pPr>
      <w:r>
        <w:rPr>
          <w:lang w:bidi="en-US"/>
        </w:rPr>
        <w:t>- знание основ информационной безопасности и защиты информации;</w:t>
      </w:r>
    </w:p>
    <w:p w:rsidR="00436BB4" w:rsidRDefault="00436BB4" w:rsidP="00436BB4">
      <w:pPr>
        <w:ind w:firstLine="993"/>
        <w:jc w:val="both"/>
        <w:rPr>
          <w:lang w:bidi="en-US"/>
        </w:rPr>
      </w:pPr>
      <w:r>
        <w:rPr>
          <w:lang w:bidi="en-US"/>
        </w:rPr>
        <w:lastRenderedPageBreak/>
        <w:t>- знание основных положений законодательства о персональных данных;</w:t>
      </w:r>
    </w:p>
    <w:p w:rsidR="00436BB4" w:rsidRDefault="00436BB4" w:rsidP="00436BB4">
      <w:pPr>
        <w:ind w:firstLine="993"/>
        <w:jc w:val="both"/>
        <w:rPr>
          <w:lang w:bidi="en-US"/>
        </w:rPr>
      </w:pPr>
      <w:r>
        <w:rPr>
          <w:lang w:bidi="en-US"/>
        </w:rPr>
        <w:t>- знание общих принципов функционирования системы электронного документооборота;</w:t>
      </w:r>
    </w:p>
    <w:p w:rsidR="00436BB4" w:rsidRDefault="00436BB4" w:rsidP="00436BB4">
      <w:pPr>
        <w:ind w:firstLine="993"/>
        <w:jc w:val="both"/>
        <w:rPr>
          <w:lang w:bidi="en-US"/>
        </w:rPr>
      </w:pPr>
      <w:r>
        <w:rPr>
          <w:lang w:bidi="en-US"/>
        </w:rPr>
        <w:t>- знание основных положений законодательства об электронной подписи;</w:t>
      </w:r>
    </w:p>
    <w:p w:rsidR="00436BB4" w:rsidRDefault="00436BB4" w:rsidP="00436BB4">
      <w:pPr>
        <w:ind w:firstLine="993"/>
        <w:jc w:val="both"/>
        <w:rPr>
          <w:color w:val="000000"/>
          <w:lang w:bidi="en-US"/>
        </w:rPr>
      </w:pPr>
      <w:r>
        <w:rPr>
          <w:lang w:bidi="en-US"/>
        </w:rPr>
        <w:t>- знания и умения по применению персонального компьютера.</w:t>
      </w:r>
    </w:p>
    <w:p w:rsidR="00436BB4" w:rsidRDefault="00436BB4" w:rsidP="00436BB4">
      <w:pPr>
        <w:widowControl w:val="0"/>
        <w:ind w:firstLine="709"/>
        <w:jc w:val="both"/>
      </w:pPr>
      <w:r>
        <w:t xml:space="preserve"> 6.4. Наличие профессиональных знаний:</w:t>
      </w:r>
    </w:p>
    <w:p w:rsidR="00436BB4" w:rsidRPr="00436BB4" w:rsidRDefault="00436BB4" w:rsidP="00436BB4">
      <w:pPr>
        <w:widowControl w:val="0"/>
        <w:ind w:firstLine="709"/>
        <w:jc w:val="both"/>
        <w:rPr>
          <w:rStyle w:val="FontStyle170"/>
        </w:rPr>
      </w:pPr>
      <w:r w:rsidRPr="00436BB4">
        <w:rPr>
          <w:rStyle w:val="FontStyle170"/>
        </w:rPr>
        <w:t>6.4.1. В сфере законодательства Российской Федерации: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Налоговый кодекс Российской Федерации;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Бюджетный кодекс Российской Федерации;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Гражданский кодекс Российской Федерации;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Кодекс Российской Федерации об административных правонарушениях;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Закон Российской Федерации от 21 марта 1991 г. N 943-1 "О налоговых органах Российской Федерации";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Федеральный закон Российской Федерации от 27 июля 2006 г. N 152-ФЗ "О персональных данных";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Федеральный закон Российской Федерации от 6 апреля 2011 г. N 63-ФЗ "Об электронной подписи";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Указ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Указ Президента Российской Федерации от 11 августа 2016 г. N 403 "Об Основных направлениях развития государственной гражданской службы Российской Федерации на 2016 - 2018 годы";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постановление Правительства Российской Федерации от 30 сентября 2004 г. N 506 "Об утверждении Положения о Федеральной налоговой службе";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Соглашение  от  14  апреля  2014 г.  № 0001/7/ММВ-23-8/3@ «О порядке  взаимодействия  Федеральной  налоговой  службы  и Федеральной службы судебных приставов при исполнении исполнительных документов».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приказ ФНС России от 19 августа 2010 г.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 обстоятельства  признания  безнадежными   к взысканию недоимки, задолженности по пеням, штрафам и процентам».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proofErr w:type="gramStart"/>
      <w:r>
        <w:rPr>
          <w:rStyle w:val="FontStyle170"/>
        </w:rPr>
        <w:t>приказ ФНС России от 12 мая 2015 г. № 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 347-ФЗ «О внесении изменений в части первую и вторую Налогового кодекса Российской  Федерации»  недоимки,  задолженности  по  пеням  и штрафам безнадежными к взысканию и об их списании, и порядка</w:t>
      </w:r>
      <w:proofErr w:type="gramEnd"/>
      <w:r>
        <w:rPr>
          <w:rStyle w:val="FontStyle170"/>
        </w:rPr>
        <w:t xml:space="preserve"> списания </w:t>
      </w:r>
      <w:proofErr w:type="gramStart"/>
      <w:r>
        <w:rPr>
          <w:rStyle w:val="FontStyle170"/>
        </w:rPr>
        <w:t>указанных</w:t>
      </w:r>
      <w:proofErr w:type="gramEnd"/>
      <w:r>
        <w:rPr>
          <w:rStyle w:val="FontStyle170"/>
        </w:rPr>
        <w:t xml:space="preserve"> недоимки и задолженности».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 xml:space="preserve">приказ ФНС России от 28 сентября 2010 г. № ММВ-7-8/469@ «Об утверждении </w:t>
      </w:r>
      <w:proofErr w:type="gramStart"/>
      <w:r>
        <w:rPr>
          <w:rStyle w:val="FontStyle170"/>
        </w:rPr>
        <w:t>Порядка изменения срока уплаты налога</w:t>
      </w:r>
      <w:proofErr w:type="gramEnd"/>
      <w:r>
        <w:rPr>
          <w:rStyle w:val="FontStyle170"/>
        </w:rPr>
        <w:t xml:space="preserve"> и сбора, а также пени и штрафа налоговыми органами».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proofErr w:type="gramStart"/>
      <w:r>
        <w:rPr>
          <w:rStyle w:val="FontStyle170"/>
        </w:rPr>
        <w:t>приказ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>
        <w:rPr>
          <w:rStyle w:val="FontStyle170"/>
        </w:rPr>
        <w:t xml:space="preserve"> </w:t>
      </w:r>
      <w:proofErr w:type="gramStart"/>
      <w:r>
        <w:rPr>
          <w:rStyle w:val="FontStyle170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приказ ФНС России от 3 октября 2012 г. N ММВ-7-8/662@ "Об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Федерации";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r>
        <w:rPr>
          <w:rStyle w:val="FontStyle170"/>
        </w:rPr>
        <w:t>Федеральный закон от 03 июля 2016 г.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436BB4" w:rsidRDefault="00436BB4" w:rsidP="00436BB4">
      <w:pPr>
        <w:pStyle w:val="Style141"/>
        <w:tabs>
          <w:tab w:val="left" w:pos="1416"/>
        </w:tabs>
        <w:spacing w:line="274" w:lineRule="exact"/>
        <w:ind w:right="10"/>
        <w:rPr>
          <w:rStyle w:val="FontStyle170"/>
        </w:rPr>
      </w:pPr>
      <w:proofErr w:type="gramStart"/>
      <w:r>
        <w:rPr>
          <w:rStyle w:val="FontStyle170"/>
        </w:rPr>
        <w:t>Федеральный закон от 03 июля 2016 г.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</w:t>
      </w:r>
      <w:proofErr w:type="gramEnd"/>
      <w:r>
        <w:rPr>
          <w:rStyle w:val="FontStyle170"/>
        </w:rPr>
        <w:t xml:space="preserve"> пенсионное, социальное и медицинское страхование».</w:t>
      </w:r>
      <w:r>
        <w:rPr>
          <w:rStyle w:val="FontStyle170"/>
        </w:rPr>
        <w:tab/>
      </w:r>
    </w:p>
    <w:p w:rsidR="00436BB4" w:rsidRDefault="00436BB4" w:rsidP="00436BB4">
      <w:pPr>
        <w:widowControl w:val="0"/>
        <w:ind w:firstLine="709"/>
        <w:jc w:val="both"/>
      </w:pPr>
      <w:r>
        <w:lastRenderedPageBreak/>
        <w:t xml:space="preserve">Старший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36BB4" w:rsidRDefault="00436BB4" w:rsidP="00436BB4">
      <w:pPr>
        <w:widowControl w:val="0"/>
        <w:ind w:firstLine="709"/>
        <w:jc w:val="both"/>
      </w:pPr>
      <w:r>
        <w:t>6.4.2. Иные профессиональные знания: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организации работы по изменению сроков уплаты налогов; порядок применения комплекса мер принудительного взыскания; порядок  осуществления зачет</w:t>
      </w:r>
      <w:proofErr w:type="gramStart"/>
      <w:r>
        <w:t>а(</w:t>
      </w:r>
      <w:proofErr w:type="gramEnd"/>
      <w:r>
        <w:t>возврата) излишне уплаченных (взысканных) сумм; порядок признания безнадежной к взысканию и списанию задолженности.</w:t>
      </w:r>
    </w:p>
    <w:p w:rsidR="00436BB4" w:rsidRDefault="00436BB4" w:rsidP="00436BB4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6.5. Наличие функциональных знаний: основ экономики, финансов и кредита, 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436BB4" w:rsidRDefault="00436BB4" w:rsidP="00436BB4">
      <w:pPr>
        <w:widowControl w:val="0"/>
        <w:ind w:firstLine="709"/>
        <w:jc w:val="both"/>
        <w:rPr>
          <w:rFonts w:eastAsia="Calibri"/>
        </w:rPr>
      </w:pPr>
      <w:r>
        <w:t>6.6. </w:t>
      </w:r>
      <w:proofErr w:type="gramStart"/>
      <w:r>
        <w:t xml:space="preserve">Наличие базовых умений: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</w:t>
      </w:r>
      <w:r>
        <w:rPr>
          <w:rFonts w:eastAsia="Calibri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</w:t>
      </w:r>
      <w:proofErr w:type="gramEnd"/>
      <w:r>
        <w:rPr>
          <w:rFonts w:eastAsia="Calibri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управления; </w:t>
      </w:r>
      <w:r>
        <w:t>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436BB4" w:rsidRDefault="00436BB4" w:rsidP="00436BB4">
      <w:pPr>
        <w:widowControl w:val="0"/>
        <w:ind w:firstLine="709"/>
        <w:jc w:val="both"/>
        <w:rPr>
          <w:rFonts w:eastAsia="Calibri"/>
        </w:rPr>
      </w:pPr>
      <w:r>
        <w:t xml:space="preserve">6.7. Наличие профессиональных умений: </w:t>
      </w:r>
      <w:r>
        <w:rPr>
          <w:rFonts w:eastAsia="Calibri"/>
        </w:rPr>
        <w:t>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коллег.</w:t>
      </w:r>
    </w:p>
    <w:p w:rsidR="00436BB4" w:rsidRDefault="00436BB4" w:rsidP="00436BB4">
      <w:pPr>
        <w:ind w:firstLine="567"/>
        <w:jc w:val="both"/>
      </w:pPr>
      <w:r>
        <w:t>6.8. Наличие функциональных умений: заполнения форм статистической отчетности, представляемой в ФНС России по вопросам, отнесенным к компетенции отдела.</w:t>
      </w:r>
    </w:p>
    <w:p w:rsidR="00436BB4" w:rsidRDefault="00436BB4" w:rsidP="00436BB4">
      <w:pPr>
        <w:widowControl w:val="0"/>
        <w:ind w:firstLine="709"/>
        <w:jc w:val="both"/>
        <w:rPr>
          <w:b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III.  Должностные обязанности, права и ответственность</w:t>
      </w:r>
    </w:p>
    <w:p w:rsidR="00436BB4" w:rsidRDefault="00436BB4" w:rsidP="00436BB4">
      <w:pPr>
        <w:widowControl w:val="0"/>
        <w:ind w:firstLine="709"/>
        <w:jc w:val="both"/>
      </w:pPr>
      <w:r>
        <w:t xml:space="preserve">7. Основные права и обязанности старший государственного налогового инспектора отдела урегулирования задолженности и обеспечения процедур банкротства Межрайонной ИФНС России № 6 по Астраханской </w:t>
      </w:r>
      <w:proofErr w:type="spellStart"/>
      <w:r>
        <w:t>области</w:t>
      </w:r>
      <w:proofErr w:type="gramStart"/>
      <w:r>
        <w:t>,а</w:t>
      </w:r>
      <w:proofErr w:type="spellEnd"/>
      <w:proofErr w:type="gramEnd"/>
      <w:r>
        <w:t xml:space="preserve">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79-ФЗ«О государственной гражданской службе Российской Федерации».</w:t>
      </w:r>
    </w:p>
    <w:p w:rsidR="00436BB4" w:rsidRDefault="00436BB4" w:rsidP="00436BB4">
      <w:pPr>
        <w:widowControl w:val="0"/>
        <w:ind w:firstLine="709"/>
        <w:jc w:val="both"/>
      </w:pPr>
      <w:r>
        <w:t>8. В целях реализации задач и функций, возложенных на него, старший государственный налоговый инспектор отдела урегулирования задолженности и обеспечения процедур банкротства обязан:</w:t>
      </w:r>
    </w:p>
    <w:p w:rsidR="00436BB4" w:rsidRDefault="00436BB4" w:rsidP="00436BB4">
      <w:pPr>
        <w:ind w:firstLine="708"/>
        <w:jc w:val="both"/>
      </w:pPr>
      <w: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436BB4" w:rsidRDefault="00436BB4" w:rsidP="00436BB4">
      <w:pPr>
        <w:ind w:firstLine="708"/>
        <w:jc w:val="both"/>
      </w:pPr>
      <w: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436BB4" w:rsidRDefault="00436BB4" w:rsidP="00436BB4">
      <w:pPr>
        <w:ind w:firstLine="708"/>
        <w:jc w:val="both"/>
      </w:pPr>
      <w: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436BB4" w:rsidRDefault="00436BB4" w:rsidP="00436BB4">
      <w:pPr>
        <w:ind w:firstLine="720"/>
        <w:jc w:val="both"/>
      </w:pPr>
      <w:proofErr w:type="gramStart"/>
      <w:r>
        <w:t xml:space="preserve"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</w:t>
      </w:r>
      <w:r>
        <w:rPr>
          <w:rFonts w:eastAsia="Calibri"/>
        </w:rPr>
        <w:lastRenderedPageBreak/>
        <w:t xml:space="preserve">Межрайонной ИФНС России № 6 по Астраханской области  </w:t>
      </w:r>
      <w:r>
        <w:t>и трудовую дисциплину, правила и нормы охраны</w:t>
      </w:r>
      <w:proofErr w:type="gramEnd"/>
      <w:r>
        <w:t xml:space="preserve"> труда и техники безопасности;</w:t>
      </w:r>
    </w:p>
    <w:p w:rsidR="00436BB4" w:rsidRDefault="00436BB4" w:rsidP="00436BB4">
      <w:pPr>
        <w:ind w:firstLine="720"/>
        <w:jc w:val="both"/>
      </w:pPr>
      <w: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6BB4" w:rsidRDefault="00436BB4" w:rsidP="00436BB4">
      <w:pPr>
        <w:ind w:left="11" w:right="17" w:firstLine="720"/>
        <w:jc w:val="both"/>
      </w:pPr>
      <w: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436BB4" w:rsidRDefault="00436BB4" w:rsidP="00436BB4">
      <w:pPr>
        <w:ind w:left="11" w:right="17" w:firstLine="720"/>
        <w:jc w:val="both"/>
      </w:pPr>
      <w:r>
        <w:t>- не совершать поступки, порочащие честь и достоинство государственного служащего;</w:t>
      </w:r>
    </w:p>
    <w:p w:rsidR="00436BB4" w:rsidRDefault="00436BB4" w:rsidP="00436BB4">
      <w:pPr>
        <w:ind w:left="11" w:right="17" w:firstLine="720"/>
        <w:jc w:val="both"/>
      </w:pPr>
      <w:r>
        <w:t>-поддерживать уровень квалификации, необходимый для надлежащего выполнения  данных обязанностей;</w:t>
      </w:r>
    </w:p>
    <w:p w:rsidR="00436BB4" w:rsidRDefault="00436BB4" w:rsidP="00436BB4">
      <w:pPr>
        <w:ind w:left="11" w:right="17" w:firstLine="720"/>
        <w:jc w:val="both"/>
      </w:pPr>
      <w:r>
        <w:t>- соблюдать установленные правила публичных выступлений и предоставления служебной информации;</w:t>
      </w:r>
    </w:p>
    <w:p w:rsidR="00436BB4" w:rsidRDefault="00436BB4" w:rsidP="00436BB4">
      <w:pPr>
        <w:ind w:left="11" w:right="17" w:firstLine="720"/>
        <w:jc w:val="both"/>
      </w:pPr>
      <w:r>
        <w:t>-проявлять корректность в обращении с гражданами и работниками ФНС России, управления;</w:t>
      </w:r>
    </w:p>
    <w:p w:rsidR="00436BB4" w:rsidRDefault="00436BB4" w:rsidP="00436BB4">
      <w:pPr>
        <w:ind w:left="11" w:right="17" w:firstLine="720"/>
        <w:jc w:val="both"/>
      </w:pPr>
      <w:r>
        <w:t>- 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436BB4" w:rsidRDefault="00436BB4" w:rsidP="00436BB4">
      <w:pPr>
        <w:ind w:left="11" w:right="17" w:firstLine="720"/>
        <w:jc w:val="both"/>
      </w:pPr>
      <w:r>
        <w:t>-беречь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36BB4" w:rsidRDefault="00436BB4" w:rsidP="00436BB4">
      <w:pPr>
        <w:ind w:left="11" w:right="17" w:firstLine="697"/>
        <w:jc w:val="both"/>
      </w:pPr>
      <w:r>
        <w:t xml:space="preserve">-обеспечивать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436BB4" w:rsidRDefault="00436BB4" w:rsidP="00436BB4">
      <w:pPr>
        <w:shd w:val="clear" w:color="auto" w:fill="FFFFFF"/>
        <w:tabs>
          <w:tab w:val="left" w:pos="1128"/>
        </w:tabs>
        <w:ind w:left="10"/>
        <w:jc w:val="both"/>
      </w:pPr>
      <w:r>
        <w:rPr>
          <w:spacing w:val="3"/>
        </w:rPr>
        <w:t xml:space="preserve">        -соблюдать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436BB4" w:rsidRDefault="00436BB4" w:rsidP="00436BB4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3"/>
        </w:rPr>
        <w:t>-представлять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436BB4" w:rsidRDefault="00436BB4" w:rsidP="00436BB4">
      <w:pPr>
        <w:tabs>
          <w:tab w:val="left" w:pos="1483"/>
        </w:tabs>
        <w:ind w:firstLine="709"/>
        <w:jc w:val="both"/>
      </w:pPr>
      <w:r>
        <w:t xml:space="preserve">-осуществлять обеспечение </w:t>
      </w:r>
      <w:proofErr w:type="spellStart"/>
      <w:r>
        <w:t>внутриобъектового</w:t>
      </w:r>
      <w:proofErr w:type="spellEnd"/>
      <w: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436BB4" w:rsidRDefault="00436BB4" w:rsidP="00436BB4">
      <w:pPr>
        <w:tabs>
          <w:tab w:val="left" w:pos="1483"/>
        </w:tabs>
        <w:ind w:firstLine="709"/>
        <w:jc w:val="both"/>
        <w:rPr>
          <w:spacing w:val="3"/>
        </w:rPr>
      </w:pPr>
      <w:r>
        <w:rPr>
          <w:spacing w:val="1"/>
        </w:rPr>
        <w:t>-</w:t>
      </w:r>
      <w:r>
        <w:rPr>
          <w:spacing w:val="3"/>
        </w:rPr>
        <w:t>соблюдать при исполнении должностных обязанностей права и законные интересы граждан.</w:t>
      </w:r>
    </w:p>
    <w:p w:rsidR="00436BB4" w:rsidRDefault="00436BB4" w:rsidP="00436BB4">
      <w:pPr>
        <w:widowControl w:val="0"/>
        <w:ind w:firstLine="709"/>
        <w:jc w:val="both"/>
      </w:pPr>
      <w:r>
        <w:t xml:space="preserve">Старший государственный налоговый инспектор отдела урегулирования задолженности и обеспечения процедур банкротства </w:t>
      </w:r>
      <w:r>
        <w:rPr>
          <w:spacing w:val="1"/>
        </w:rPr>
        <w:t>обязан:</w:t>
      </w:r>
    </w:p>
    <w:p w:rsidR="00436BB4" w:rsidRDefault="00436BB4" w:rsidP="00436BB4">
      <w:pPr>
        <w:ind w:firstLine="709"/>
        <w:jc w:val="both"/>
      </w:pPr>
      <w:r>
        <w:t>-осуществлять мониторинг состояния, структуры, динамики и причин образования задолженности по налогам, сборам и другим платежам в бюджетную систему Российской Федерации, а также эффективности мер по ее урегулированию;</w:t>
      </w:r>
    </w:p>
    <w:p w:rsidR="00436BB4" w:rsidRDefault="00436BB4" w:rsidP="00436BB4">
      <w:pPr>
        <w:widowControl w:val="0"/>
        <w:ind w:right="-58" w:firstLine="720"/>
        <w:jc w:val="both"/>
        <w:rPr>
          <w:b/>
        </w:rPr>
      </w:pPr>
      <w:r>
        <w:t xml:space="preserve">-знать инструкции на рабочие места, утвержденные Приказом ФНС России от 09.06.05г. № САЭ-3-25/262@, относящиеся к деятельности отдела; </w:t>
      </w:r>
    </w:p>
    <w:p w:rsidR="00436BB4" w:rsidRDefault="00436BB4" w:rsidP="00436BB4">
      <w:pPr>
        <w:widowControl w:val="0"/>
        <w:ind w:right="-58" w:firstLine="720"/>
        <w:jc w:val="both"/>
      </w:pPr>
      <w:r>
        <w:t>-обеспечивать процесс подготовки данных  к  подъему на федеральный уровень в рамках подготовки к переходу на АИС «Налог-3»;</w:t>
      </w:r>
    </w:p>
    <w:p w:rsidR="00436BB4" w:rsidRDefault="00436BB4" w:rsidP="00436BB4">
      <w:pPr>
        <w:tabs>
          <w:tab w:val="left" w:pos="900"/>
          <w:tab w:val="left" w:pos="1068"/>
        </w:tabs>
        <w:jc w:val="both"/>
        <w:rPr>
          <w:rFonts w:eastAsia="Calibri"/>
        </w:rPr>
      </w:pPr>
      <w:r>
        <w:t xml:space="preserve">            -подготавливать ответы на письменные запросы налогоплательщиков;</w:t>
      </w:r>
    </w:p>
    <w:p w:rsidR="00436BB4" w:rsidRDefault="00436BB4" w:rsidP="00436BB4">
      <w:pPr>
        <w:widowControl w:val="0"/>
        <w:ind w:right="-58" w:firstLine="720"/>
        <w:jc w:val="both"/>
      </w:pPr>
      <w:r>
        <w:t>-осуществлять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</w:t>
      </w:r>
    </w:p>
    <w:p w:rsidR="00436BB4" w:rsidRDefault="00436BB4" w:rsidP="00436BB4">
      <w:pPr>
        <w:widowControl w:val="0"/>
        <w:ind w:right="-58" w:firstLine="720"/>
        <w:jc w:val="both"/>
      </w:pPr>
      <w:r>
        <w:t>-обеспечивать соблюдение Порядка оформления и рассмотрения результатов внутреннего контроля деятельности путем проведения мероприятий самоконтроля и контроля по уровню подчиненности;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подготавливать решения о зачете и возврате излишне уплаченных и взысканных сумм налогоплательщиков в сроки, предусмотренные ст. 78, 79, 176 и 333.40 Налогового Кодекса РФ;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подготавливать решения о возмещении НДС, в сроки, установленные ст. 176 Налогового кодекса РФ;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lastRenderedPageBreak/>
        <w:t>анализировать лицевые счета налогоплательщиков, имеющих недоимки и переплаты по одному виду налога, для проведения зачетов по решению налогового органа;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производить возврат излишне уплаченных сумм государственной пошлины по заявлениям налогоплательщиков;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производить возврат налога на доходы физических лиц в сроки, установленные Налоговым кодексом РФ;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обеспечивать анализ лицевых счетов налогоплательщиков, в отношении которых закончена камеральная проверка по вопросу подтверждения права на имущественный или социальный налоговый вычет;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подготавливать решения о зачете и возврате излишне уплаченных и взысканных сумм налогоплательщиков в сроки, предусмотренные ст. 78, 79, 176 и 333.40 Налогового Кодекса РФ;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обеспечивать формирование отчетности по предмету деятельности отдела;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подготавливать ответы на письменные запросы налогоплательщиков;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представлять интересы инспекции в судебных разбирательствах по вопросу  урегулирования задолженности;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подготавливать оперативную информацию по поручению начальника отдела;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вести в установленном порядке делопроизводство;</w:t>
      </w:r>
    </w:p>
    <w:p w:rsidR="00436BB4" w:rsidRDefault="00436BB4" w:rsidP="00436BB4">
      <w:pPr>
        <w:pStyle w:val="a3"/>
        <w:numPr>
          <w:ilvl w:val="0"/>
          <w:numId w:val="24"/>
        </w:numPr>
        <w:tabs>
          <w:tab w:val="clear" w:pos="2520"/>
          <w:tab w:val="left" w:pos="720"/>
          <w:tab w:val="left" w:pos="900"/>
        </w:tabs>
        <w:ind w:left="0" w:firstLine="709"/>
        <w:jc w:val="both"/>
      </w:pPr>
      <w:r>
        <w:t>выполнять  иные  поручения  начальника  отдела;</w:t>
      </w:r>
    </w:p>
    <w:p w:rsidR="00436BB4" w:rsidRDefault="00436BB4" w:rsidP="00436BB4">
      <w:pPr>
        <w:ind w:firstLine="709"/>
        <w:jc w:val="both"/>
      </w:pPr>
      <w:r>
        <w:t xml:space="preserve">-изучать инструкции к версиям ЭОД при их обновлении, книги ЭОД  по соответствующим направлениям;    </w:t>
      </w:r>
    </w:p>
    <w:p w:rsidR="00436BB4" w:rsidRDefault="00436BB4" w:rsidP="00436BB4">
      <w:pPr>
        <w:ind w:firstLine="709"/>
        <w:jc w:val="both"/>
      </w:pPr>
      <w:proofErr w:type="gramStart"/>
      <w:r>
        <w:t>- проводить мероприятия внутреннего контроля в соответствии с Приказом УФНС России по Астраханской области от 25.01.2017 № 01-04/021@ «О проведении внутреннего контроля деятельности налоговых органов Астраханской области»,  Приказами ИФНС России по Межрайонной ИФНС России №6 по Астраханской области  от 15.02.2017 № 01-01-05/054 «О проведении  внутреннего контроля деятельности Межрайонной ИФНС России №6 по Астраханской области», от 06.03.2017 № 01-01-05/075 «Об утверждении перечня</w:t>
      </w:r>
      <w:proofErr w:type="gramEnd"/>
      <w:r>
        <w:t xml:space="preserve"> вопросов, подлежащих самоконтролю в Межрайонной ИФНС России №6 по Астраханской области»,  проводить мероприятия внутреннего контроля в соответствии с аналитическими обзорами аудиторских проверок налоговых органов, а также по самостоятельно выбранным направлениям, в срок не позднее 30 числа месяца, следующего за отчетным кварталом, представлять информацию о результатах технологу отдела;</w:t>
      </w:r>
    </w:p>
    <w:p w:rsidR="00436BB4" w:rsidRDefault="00436BB4" w:rsidP="00436BB4">
      <w:pPr>
        <w:ind w:firstLine="709"/>
        <w:jc w:val="both"/>
      </w:pPr>
      <w:r>
        <w:t>-выполнять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436BB4" w:rsidRDefault="00436BB4" w:rsidP="00436BB4">
      <w:pPr>
        <w:widowControl w:val="0"/>
        <w:ind w:right="45" w:firstLine="709"/>
        <w:jc w:val="both"/>
      </w:pPr>
      <w:r>
        <w:t>-соблюдать требования о неразглашении государственной, служебной и налоговой тайны;</w:t>
      </w:r>
    </w:p>
    <w:p w:rsidR="00436BB4" w:rsidRDefault="00436BB4" w:rsidP="00436BB4">
      <w:pPr>
        <w:ind w:firstLine="709"/>
        <w:jc w:val="both"/>
      </w:pPr>
      <w:r>
        <w:t>-соблюдать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436BB4" w:rsidRDefault="00436BB4" w:rsidP="00436BB4">
      <w:pPr>
        <w:ind w:firstLine="709"/>
        <w:jc w:val="both"/>
      </w:pPr>
      <w:r>
        <w:t xml:space="preserve">- пользователь не имеет права сообщать </w:t>
      </w:r>
      <w:proofErr w:type="gramStart"/>
      <w:r>
        <w:t>и(</w:t>
      </w:r>
      <w:proofErr w:type="gramEnd"/>
      <w:r>
        <w:t>или) передавать свои (личные) пароли и/или персональные идентификаторы (электронные USB-ключи);</w:t>
      </w:r>
    </w:p>
    <w:p w:rsidR="00436BB4" w:rsidRDefault="00436BB4" w:rsidP="00436BB4">
      <w:pPr>
        <w:ind w:firstLine="709"/>
        <w:jc w:val="both"/>
      </w:pPr>
      <w:r>
        <w:t>- знать обязанности пользователей Системы АИС «Налог»:</w:t>
      </w:r>
    </w:p>
    <w:p w:rsidR="00436BB4" w:rsidRDefault="00436BB4" w:rsidP="00436BB4">
      <w:pPr>
        <w:ind w:firstLine="709"/>
        <w:jc w:val="both"/>
      </w:pPr>
      <w:r>
        <w:t>- соблюдать порядок использования электронных носителей информации;</w:t>
      </w:r>
    </w:p>
    <w:p w:rsidR="00436BB4" w:rsidRDefault="00436BB4" w:rsidP="00436BB4">
      <w:pPr>
        <w:ind w:firstLine="709"/>
        <w:jc w:val="both"/>
      </w:pPr>
      <w:r>
        <w:t>- знать положения политики информационной безопасности на объекте ИНО в части их касающейся;</w:t>
      </w:r>
    </w:p>
    <w:p w:rsidR="00436BB4" w:rsidRDefault="00436BB4" w:rsidP="00436BB4">
      <w:pPr>
        <w:ind w:firstLine="709"/>
        <w:jc w:val="both"/>
      </w:pPr>
      <w:r>
        <w:t>-соблюдать требования политики идентификации пользователей использующих СВТ.</w:t>
      </w:r>
    </w:p>
    <w:p w:rsidR="00436BB4" w:rsidRDefault="00436BB4" w:rsidP="00436BB4">
      <w:pPr>
        <w:ind w:firstLine="709"/>
        <w:jc w:val="both"/>
      </w:pPr>
      <w:r>
        <w:t>-соблюдать требования политики безопасности рабочих станций и серверов использующих СВТ.</w:t>
      </w:r>
    </w:p>
    <w:p w:rsidR="00436BB4" w:rsidRDefault="00436BB4" w:rsidP="00436BB4">
      <w:pPr>
        <w:ind w:firstLine="709"/>
        <w:jc w:val="both"/>
      </w:pPr>
      <w:r>
        <w:t>выполняет  иные  поручения начальника отдела и заместителя начальника Инспекции, курирующего данное направление деятельности отдела.</w:t>
      </w:r>
    </w:p>
    <w:p w:rsidR="00436BB4" w:rsidRDefault="00436BB4" w:rsidP="00436BB4">
      <w:pPr>
        <w:widowControl w:val="0"/>
        <w:ind w:firstLine="709"/>
        <w:jc w:val="both"/>
      </w:pPr>
      <w:r>
        <w:t>9. </w:t>
      </w:r>
      <w:proofErr w:type="gramStart"/>
      <w:r>
        <w:t xml:space="preserve">В целях исполнения возложенных должностных обязанностей старший государственный налоговый инспектор отдела урегулирования задолженности и обеспечения процедур банкротства </w:t>
      </w:r>
      <w:r>
        <w:lastRenderedPageBreak/>
        <w:t xml:space="preserve">Межрайонной ИФНС России № 6 по Астраханской </w:t>
      </w:r>
      <w:proofErr w:type="spellStart"/>
      <w:r>
        <w:t>областиимеет</w:t>
      </w:r>
      <w:proofErr w:type="spellEnd"/>
      <w:r>
        <w:t xml:space="preserve"> право:</w:t>
      </w:r>
      <w:proofErr w:type="gramEnd"/>
    </w:p>
    <w:p w:rsidR="00436BB4" w:rsidRDefault="00436BB4" w:rsidP="00436BB4">
      <w:pPr>
        <w:ind w:firstLine="708"/>
        <w:jc w:val="both"/>
        <w:rPr>
          <w:spacing w:val="1"/>
        </w:rPr>
      </w:pPr>
      <w:r>
        <w:rPr>
          <w:spacing w:val="1"/>
        </w:rPr>
        <w:t xml:space="preserve">- вносить </w:t>
      </w:r>
      <w:proofErr w:type="spellStart"/>
      <w:r>
        <w:rPr>
          <w:spacing w:val="1"/>
        </w:rPr>
        <w:t>начальникуотдела</w:t>
      </w:r>
      <w:proofErr w:type="spellEnd"/>
      <w:r>
        <w:rPr>
          <w:spacing w:val="1"/>
        </w:rPr>
        <w:t xml:space="preserve"> предложения по улучшению работы по</w:t>
      </w:r>
      <w:r>
        <w:rPr>
          <w:spacing w:val="1"/>
        </w:rPr>
        <w:br/>
        <w:t>закрепленным направлениям деятельности;</w:t>
      </w:r>
    </w:p>
    <w:p w:rsidR="00436BB4" w:rsidRDefault="00436BB4" w:rsidP="00436BB4">
      <w:pPr>
        <w:ind w:firstLine="708"/>
        <w:jc w:val="both"/>
        <w:rPr>
          <w:spacing w:val="1"/>
        </w:rPr>
      </w:pPr>
      <w:r>
        <w:rPr>
          <w:spacing w:val="1"/>
        </w:rPr>
        <w:t>-  принимать решения в соответствии с должностными обязанностями;</w:t>
      </w:r>
    </w:p>
    <w:p w:rsidR="00436BB4" w:rsidRDefault="00436BB4" w:rsidP="00436BB4">
      <w:pPr>
        <w:ind w:firstLine="708"/>
        <w:jc w:val="both"/>
        <w:rPr>
          <w:spacing w:val="1"/>
        </w:rPr>
      </w:pPr>
      <w:r>
        <w:rPr>
          <w:spacing w:val="1"/>
        </w:rPr>
        <w:t>- получать в установленном порядке от структурных подразделений инспекции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436BB4" w:rsidRDefault="00436BB4" w:rsidP="00436BB4">
      <w:pPr>
        <w:ind w:firstLine="708"/>
        <w:jc w:val="both"/>
      </w:pPr>
      <w:r>
        <w:rPr>
          <w:spacing w:val="1"/>
        </w:rPr>
        <w:t>- принимать участие в служебных совещаниях, проводимых заместителем начальника инспекции;</w:t>
      </w:r>
    </w:p>
    <w:p w:rsidR="00436BB4" w:rsidRDefault="00436BB4" w:rsidP="00436BB4">
      <w:pPr>
        <w:ind w:firstLine="708"/>
        <w:jc w:val="both"/>
      </w:pPr>
      <w:r>
        <w:rPr>
          <w:spacing w:val="1"/>
        </w:rPr>
        <w:t>-по поручению начальника отдела представительствовать в организациях</w:t>
      </w:r>
      <w:r>
        <w:rPr>
          <w:spacing w:val="1"/>
        </w:rPr>
        <w:br/>
        <w:t>по вопросам, вытекающим из задач и функций, определенных настоящим должностным регламентом;</w:t>
      </w:r>
    </w:p>
    <w:p w:rsidR="00436BB4" w:rsidRDefault="00436BB4" w:rsidP="00436BB4">
      <w:pPr>
        <w:ind w:firstLine="720"/>
      </w:pPr>
      <w:r>
        <w:t>- на защиту своих персональных данных;</w:t>
      </w:r>
    </w:p>
    <w:p w:rsidR="00436BB4" w:rsidRDefault="00436BB4" w:rsidP="00436BB4">
      <w:pPr>
        <w:ind w:firstLine="720"/>
        <w:jc w:val="both"/>
      </w:pPr>
      <w: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436BB4" w:rsidRDefault="00436BB4" w:rsidP="00436BB4">
      <w:pPr>
        <w:tabs>
          <w:tab w:val="left" w:pos="540"/>
          <w:tab w:val="left" w:pos="720"/>
        </w:tabs>
        <w:ind w:firstLine="720"/>
        <w:jc w:val="both"/>
        <w:rPr>
          <w:bCs/>
        </w:rPr>
      </w:pPr>
      <w: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436BB4" w:rsidRDefault="00436BB4" w:rsidP="00436BB4">
      <w:pPr>
        <w:ind w:firstLine="720"/>
        <w:jc w:val="both"/>
      </w:pPr>
      <w:r>
        <w:rPr>
          <w:bCs/>
        </w:rPr>
        <w:t xml:space="preserve">- </w:t>
      </w:r>
      <w: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436BB4" w:rsidRDefault="00436BB4" w:rsidP="00436BB4">
      <w:pPr>
        <w:ind w:left="11" w:right="17" w:firstLine="714"/>
        <w:jc w:val="both"/>
      </w:pPr>
      <w:r>
        <w:t>10. </w:t>
      </w:r>
      <w:proofErr w:type="gramStart"/>
      <w:r>
        <w:t>Старший государственный налоговый инспектор урегулирования задолженности и обеспечения процедур банкротства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>
        <w:t xml:space="preserve"> 2017, № 15 (ч. 1), ст. 2194), приказами (распоряжениями) ФНС России, Налоговым Кодексом Российской Федерации, положением о Межрайонной ИФНС России № 6 по Астраханской области, об отделе урегулирования задолженности и обеспечения процедур банкротства Межрайонной ИФНС России № 6 по Астраханской области.</w:t>
      </w:r>
    </w:p>
    <w:p w:rsidR="00436BB4" w:rsidRDefault="00436BB4" w:rsidP="00436BB4">
      <w:pPr>
        <w:widowControl w:val="0"/>
        <w:ind w:firstLine="709"/>
        <w:jc w:val="both"/>
        <w:rPr>
          <w:color w:val="FF0000"/>
        </w:rPr>
      </w:pPr>
      <w:r>
        <w:t>11. Старший государственный налоговый инспектор отдела урегулирования задолженности и обеспечения процедур банкротства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</w:t>
      </w:r>
      <w:r>
        <w:rPr>
          <w:color w:val="FF0000"/>
        </w:rPr>
        <w:t>.</w:t>
      </w:r>
    </w:p>
    <w:p w:rsidR="00436BB4" w:rsidRDefault="00436BB4" w:rsidP="00436BB4">
      <w:pPr>
        <w:widowControl w:val="0"/>
        <w:jc w:val="both"/>
        <w:rPr>
          <w:color w:val="FF0000"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IV. Перечень вопросов, по которым старший государственный налоговый инспектор отдела урегулирования задолженности и обеспечения процедур банкротства вправе или обязан самостоятельно принимать управленческие и иные решения</w:t>
      </w:r>
    </w:p>
    <w:p w:rsidR="00436BB4" w:rsidRDefault="00436BB4" w:rsidP="00436BB4">
      <w:pPr>
        <w:widowControl w:val="0"/>
        <w:jc w:val="both"/>
      </w:pPr>
    </w:p>
    <w:p w:rsidR="00436BB4" w:rsidRDefault="00436BB4" w:rsidP="00436BB4">
      <w:pPr>
        <w:ind w:firstLine="720"/>
        <w:jc w:val="both"/>
      </w:pPr>
      <w:r>
        <w:t>12. При исполнении служебных обязанностей старший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вправе самостоятельно принимать решения по вопросам:</w:t>
      </w:r>
    </w:p>
    <w:p w:rsidR="00436BB4" w:rsidRDefault="00436BB4" w:rsidP="00436BB4">
      <w:pPr>
        <w:ind w:firstLine="720"/>
        <w:jc w:val="both"/>
      </w:pPr>
      <w:r>
        <w:t>-реализации возложенных на него должностным регламентом задач и функций;</w:t>
      </w:r>
    </w:p>
    <w:p w:rsidR="00436BB4" w:rsidRDefault="00436BB4" w:rsidP="00436BB4">
      <w:pPr>
        <w:ind w:firstLine="720"/>
        <w:jc w:val="both"/>
      </w:pPr>
      <w:r>
        <w:t>-информирования вышестоящего руководителя для принятия соответствующего решения;</w:t>
      </w:r>
    </w:p>
    <w:p w:rsidR="00436BB4" w:rsidRDefault="00436BB4" w:rsidP="00436BB4">
      <w:pPr>
        <w:tabs>
          <w:tab w:val="left" w:pos="900"/>
        </w:tabs>
        <w:ind w:firstLine="720"/>
        <w:jc w:val="both"/>
      </w:pPr>
      <w:r>
        <w:t>-исполнения соответствующих документов или направления их другому исполнителю;</w:t>
      </w:r>
    </w:p>
    <w:p w:rsidR="00436BB4" w:rsidRDefault="00436BB4" w:rsidP="00436BB4">
      <w:pPr>
        <w:ind w:firstLine="680"/>
        <w:jc w:val="both"/>
      </w:pPr>
      <w:r>
        <w:t>-выбора методов (в рамках налогового законодательства) исполнения заданий и поручений руководителей Межрайонной ИФНС России № 6 по Астраханской области по вопросам, относящимся к компетенции отдела урегулирования задолженности и обеспечения процедур банкротства;</w:t>
      </w:r>
    </w:p>
    <w:p w:rsidR="00436BB4" w:rsidRDefault="00436BB4" w:rsidP="00436BB4">
      <w:pPr>
        <w:ind w:firstLine="720"/>
        <w:jc w:val="both"/>
      </w:pPr>
      <w:r>
        <w:t>- выполнения заданий и поручений начальника отдела, заместителя начальника инспекции.</w:t>
      </w:r>
    </w:p>
    <w:p w:rsidR="00436BB4" w:rsidRDefault="00436BB4" w:rsidP="00436BB4">
      <w:pPr>
        <w:ind w:left="11" w:right="17" w:firstLine="714"/>
        <w:jc w:val="both"/>
      </w:pPr>
      <w:r>
        <w:t>13. При исполнении служебных обязанностей старший государственный налоговый инспектор отдела урегулирования задолженности и обеспечения процедур банкротства обязан самостоятельно принимать решения по вопросам:</w:t>
      </w:r>
    </w:p>
    <w:p w:rsidR="00436BB4" w:rsidRDefault="00436BB4" w:rsidP="00436BB4">
      <w:pPr>
        <w:ind w:left="11" w:right="17" w:firstLine="714"/>
        <w:jc w:val="both"/>
      </w:pPr>
      <w:proofErr w:type="gramStart"/>
      <w:r>
        <w:lastRenderedPageBreak/>
        <w:t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  <w:proofErr w:type="gramEnd"/>
    </w:p>
    <w:p w:rsidR="00436BB4" w:rsidRDefault="00436BB4" w:rsidP="00436BB4">
      <w:pPr>
        <w:pStyle w:val="a3"/>
        <w:ind w:left="11" w:right="17" w:firstLine="714"/>
      </w:pPr>
      <w:r>
        <w:t>- иным вопросам, предусмотренным положением о Межрайонной ИФНС России № 6 по Астраханской области, об отделе урегулирования задолженности и обеспечения процедур банкротства Межрайонной ИФНС России № 6 по Астраханской области, иными нормативными актами.</w:t>
      </w:r>
    </w:p>
    <w:p w:rsidR="00436BB4" w:rsidRDefault="00436BB4" w:rsidP="00436BB4">
      <w:pPr>
        <w:widowControl w:val="0"/>
        <w:ind w:firstLine="709"/>
        <w:jc w:val="both"/>
        <w:rPr>
          <w:color w:val="FF0000"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 xml:space="preserve">V.  Перечень вопросов, по которым старший государственный налоговый инспектор отдела урегулирования задолженности и обеспечения процедур банкротства вправе или обязан участвовать при подготовке проектов нормативных правовых актов </w:t>
      </w:r>
      <w:proofErr w:type="gramStart"/>
      <w:r>
        <w:rPr>
          <w:b/>
        </w:rPr>
        <w:t>и(</w:t>
      </w:r>
      <w:proofErr w:type="gramEnd"/>
      <w:r>
        <w:rPr>
          <w:b/>
        </w:rPr>
        <w:t>или)проектов управленческих и иных решений</w:t>
      </w:r>
    </w:p>
    <w:p w:rsidR="00436BB4" w:rsidRDefault="00436BB4" w:rsidP="00436BB4">
      <w:pPr>
        <w:widowControl w:val="0"/>
        <w:ind w:firstLine="709"/>
        <w:jc w:val="both"/>
        <w:rPr>
          <w:color w:val="FF0000"/>
        </w:rPr>
      </w:pPr>
    </w:p>
    <w:p w:rsidR="00436BB4" w:rsidRDefault="00436BB4" w:rsidP="00436BB4">
      <w:pPr>
        <w:widowControl w:val="0"/>
        <w:ind w:firstLine="709"/>
        <w:jc w:val="both"/>
      </w:pPr>
      <w:proofErr w:type="gramStart"/>
      <w:r>
        <w:t xml:space="preserve">14.Старший 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в соответствии со своей компетенцией вправе участвовать в подготовке (обсуждении) следующих проектов: нормативных актов и (или) проектов управленческих и иных решений в </w:t>
      </w:r>
      <w:proofErr w:type="spellStart"/>
      <w:r>
        <w:t>частиметодологического</w:t>
      </w:r>
      <w:proofErr w:type="spellEnd"/>
      <w:r>
        <w:t xml:space="preserve">, организационного, информационного и другого обеспечения подготовки соответствующих документов по вопросам и направлениям </w:t>
      </w:r>
      <w:r>
        <w:rPr>
          <w:spacing w:val="4"/>
        </w:rPr>
        <w:t>деятельности отдела</w:t>
      </w:r>
      <w:r>
        <w:t>.</w:t>
      </w:r>
      <w:proofErr w:type="gramEnd"/>
    </w:p>
    <w:p w:rsidR="00436BB4" w:rsidRDefault="00436BB4" w:rsidP="00436BB4">
      <w:pPr>
        <w:ind w:firstLine="720"/>
        <w:jc w:val="both"/>
      </w:pPr>
      <w:r>
        <w:t>15. Старший государственный налоговый инспектор отдела урегулирования задолженности и обеспечения процедур банкротства в соответствии со своей компетенцией обязан участвовать в подготовке (обсуждении) следующих проектов: положений об отделе; положений о Межрайонной ИФНС России № 6 по Астраханской области; графика отпусков гражданских служащих отдела; иных актов по поручению непосредственного руководителя и руководства инспекции.</w:t>
      </w:r>
    </w:p>
    <w:p w:rsidR="00436BB4" w:rsidRDefault="00436BB4" w:rsidP="00436BB4">
      <w:pPr>
        <w:widowControl w:val="0"/>
        <w:jc w:val="both"/>
        <w:rPr>
          <w:color w:val="FF0000"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 xml:space="preserve">VI.  Сроки и процедуры подготовки, рассмотрения проектов </w:t>
      </w:r>
      <w:r>
        <w:rPr>
          <w:b/>
        </w:rPr>
        <w:br/>
        <w:t xml:space="preserve">управленческих и иных решений, порядок согласования и </w:t>
      </w:r>
    </w:p>
    <w:p w:rsidR="00436BB4" w:rsidRDefault="00436BB4" w:rsidP="00436BB4">
      <w:pPr>
        <w:widowControl w:val="0"/>
        <w:jc w:val="center"/>
        <w:rPr>
          <w:b/>
          <w:color w:val="FF0000"/>
        </w:rPr>
      </w:pPr>
      <w:r>
        <w:rPr>
          <w:b/>
        </w:rPr>
        <w:t>принятия данных решений</w:t>
      </w:r>
    </w:p>
    <w:p w:rsidR="00436BB4" w:rsidRDefault="00436BB4" w:rsidP="00436BB4">
      <w:pPr>
        <w:widowControl w:val="0"/>
        <w:ind w:firstLine="709"/>
        <w:jc w:val="both"/>
      </w:pPr>
      <w:r>
        <w:t>16. В соответствии со своими должностными обязанностями старший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436BB4" w:rsidRDefault="00436BB4" w:rsidP="00436BB4">
      <w:pPr>
        <w:widowControl w:val="0"/>
        <w:rPr>
          <w:b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VII.  Порядок служебного взаимодействия</w:t>
      </w:r>
    </w:p>
    <w:p w:rsidR="00436BB4" w:rsidRDefault="00436BB4" w:rsidP="00436BB4">
      <w:pPr>
        <w:widowControl w:val="0"/>
        <w:jc w:val="both"/>
        <w:rPr>
          <w:color w:val="FF0000"/>
        </w:rPr>
      </w:pPr>
    </w:p>
    <w:p w:rsidR="00436BB4" w:rsidRDefault="00436BB4" w:rsidP="00436BB4">
      <w:pPr>
        <w:widowControl w:val="0"/>
        <w:ind w:firstLine="709"/>
        <w:jc w:val="both"/>
      </w:pPr>
      <w:r>
        <w:t>17. </w:t>
      </w:r>
      <w:proofErr w:type="gramStart"/>
      <w:r>
        <w:t>Взаимодействие старшего государственного налогового инспектора отдела урегулирования  задолженности и обеспечения процедур банкротства Межрайонной ИФНС России № 6 по Астраханской области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</w:t>
      </w:r>
      <w:proofErr w:type="gramEnd"/>
      <w:r>
        <w:t xml:space="preserve"> </w:t>
      </w:r>
      <w:proofErr w:type="gramStart"/>
      <w:r>
        <w:t>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36BB4" w:rsidRDefault="00436BB4" w:rsidP="00436BB4">
      <w:pPr>
        <w:widowControl w:val="0"/>
        <w:jc w:val="center"/>
        <w:rPr>
          <w:b/>
        </w:rPr>
      </w:pP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 xml:space="preserve">VIII.  Перечень государственных услуг, оказываемых гражданам и организациям в соответствии с административным регламентом </w:t>
      </w: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Федеральной налоговой службы</w:t>
      </w:r>
    </w:p>
    <w:p w:rsidR="00436BB4" w:rsidRDefault="00436BB4" w:rsidP="00436BB4">
      <w:pPr>
        <w:widowControl w:val="0"/>
        <w:jc w:val="both"/>
        <w:rPr>
          <w:color w:val="FF0000"/>
        </w:rPr>
      </w:pPr>
    </w:p>
    <w:p w:rsidR="00436BB4" w:rsidRDefault="00436BB4" w:rsidP="00436BB4">
      <w:pPr>
        <w:ind w:firstLine="720"/>
        <w:jc w:val="both"/>
      </w:pPr>
      <w:r>
        <w:t xml:space="preserve">18. Старший государственный налоговый инспектор отдела урегулирования задолженности и обеспечения процедур банкротства Межрайонной ИФНС России № 6 по Астраханской области </w:t>
      </w:r>
      <w:r>
        <w:lastRenderedPageBreak/>
        <w:t xml:space="preserve">принимает участие в обеспечении оказания следующих видов государственных услуг: рассмотрение поступивших в Инспекцию обращений граждан и организаций по направлению деятельности отдела. </w:t>
      </w: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IX.  Показатели эффективности и результативности</w:t>
      </w:r>
    </w:p>
    <w:p w:rsidR="00436BB4" w:rsidRDefault="00436BB4" w:rsidP="00436BB4">
      <w:pPr>
        <w:widowControl w:val="0"/>
        <w:jc w:val="center"/>
        <w:rPr>
          <w:b/>
        </w:rPr>
      </w:pPr>
      <w:r>
        <w:rPr>
          <w:b/>
        </w:rPr>
        <w:t>профессиональной служебной деятельности</w:t>
      </w:r>
    </w:p>
    <w:p w:rsidR="00436BB4" w:rsidRDefault="00436BB4" w:rsidP="00436BB4">
      <w:pPr>
        <w:widowControl w:val="0"/>
        <w:jc w:val="both"/>
      </w:pPr>
    </w:p>
    <w:p w:rsidR="00436BB4" w:rsidRDefault="00436BB4" w:rsidP="00436BB4">
      <w:pPr>
        <w:widowControl w:val="0"/>
        <w:ind w:firstLine="709"/>
        <w:jc w:val="both"/>
      </w:pPr>
      <w:r>
        <w:t xml:space="preserve">19. Эффективность и результативность профессиональной служебной </w:t>
      </w:r>
      <w:proofErr w:type="gramStart"/>
      <w:r>
        <w:t>деятельности старшего государственного налогового инспектора отдела урегулирования задолженности</w:t>
      </w:r>
      <w:proofErr w:type="gramEnd"/>
      <w:r>
        <w:t xml:space="preserve"> и обеспечения процедур банкротства Межрайонной ИФНС России № 6 по Астраханской области оценивается по следующим показателям:</w:t>
      </w:r>
    </w:p>
    <w:p w:rsidR="00436BB4" w:rsidRDefault="00436BB4" w:rsidP="00436BB4">
      <w:pPr>
        <w:widowControl w:val="0"/>
        <w:ind w:firstLine="709"/>
        <w:jc w:val="both"/>
      </w:pPr>
      <w: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36BB4" w:rsidRDefault="00436BB4" w:rsidP="00436BB4">
      <w:pPr>
        <w:widowControl w:val="0"/>
        <w:ind w:firstLine="709"/>
        <w:jc w:val="both"/>
      </w:pPr>
      <w:r>
        <w:t>своевременности и оперативности выполнения поручений;</w:t>
      </w:r>
    </w:p>
    <w:p w:rsidR="00436BB4" w:rsidRDefault="00436BB4" w:rsidP="00436BB4">
      <w:pPr>
        <w:widowControl w:val="0"/>
        <w:ind w:firstLine="709"/>
        <w:jc w:val="both"/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36BB4" w:rsidRDefault="00436BB4" w:rsidP="00436BB4">
      <w:pPr>
        <w:widowControl w:val="0"/>
        <w:ind w:firstLine="709"/>
        <w:jc w:val="both"/>
      </w:pPr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36BB4" w:rsidRDefault="00436BB4" w:rsidP="00436BB4">
      <w:pPr>
        <w:widowControl w:val="0"/>
        <w:ind w:firstLine="709"/>
        <w:jc w:val="both"/>
      </w:pPr>
      <w: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36BB4" w:rsidRDefault="00436BB4" w:rsidP="00436BB4">
      <w:pPr>
        <w:widowControl w:val="0"/>
        <w:ind w:firstLine="709"/>
        <w:jc w:val="both"/>
      </w:pPr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36BB4" w:rsidRDefault="00436BB4" w:rsidP="00436BB4">
      <w:pPr>
        <w:widowControl w:val="0"/>
        <w:ind w:firstLine="709"/>
        <w:jc w:val="both"/>
      </w:pPr>
      <w:r>
        <w:t>осознанию ответственности за последствия своих действий, принимаемых решений.</w:t>
      </w:r>
    </w:p>
    <w:sectPr w:rsidR="00436BB4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D0" w:rsidRDefault="006D18D0" w:rsidP="0001646A">
      <w:r>
        <w:separator/>
      </w:r>
    </w:p>
  </w:endnote>
  <w:endnote w:type="continuationSeparator" w:id="0">
    <w:p w:rsidR="006D18D0" w:rsidRDefault="006D18D0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D0" w:rsidRDefault="006D18D0" w:rsidP="0001646A">
      <w:r>
        <w:separator/>
      </w:r>
    </w:p>
  </w:footnote>
  <w:footnote w:type="continuationSeparator" w:id="0">
    <w:p w:rsidR="006D18D0" w:rsidRDefault="006D18D0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A7C54"/>
    <w:multiLevelType w:val="multilevel"/>
    <w:tmpl w:val="ED52225E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9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0396C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2B64"/>
    <w:rsid w:val="00173B5D"/>
    <w:rsid w:val="0017489A"/>
    <w:rsid w:val="00180F06"/>
    <w:rsid w:val="00183D36"/>
    <w:rsid w:val="00191AD6"/>
    <w:rsid w:val="00193BCC"/>
    <w:rsid w:val="001A0E2F"/>
    <w:rsid w:val="001A4575"/>
    <w:rsid w:val="001A56B6"/>
    <w:rsid w:val="001B366C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24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36BB4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E366A"/>
    <w:rsid w:val="005F159A"/>
    <w:rsid w:val="005F20FB"/>
    <w:rsid w:val="005F2D21"/>
    <w:rsid w:val="005F33A6"/>
    <w:rsid w:val="005F72BA"/>
    <w:rsid w:val="005F7A99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18D0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B120C"/>
    <w:rsid w:val="008B3016"/>
    <w:rsid w:val="008B5D71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508B3"/>
    <w:rsid w:val="00A57A8E"/>
    <w:rsid w:val="00A63C20"/>
    <w:rsid w:val="00A65F60"/>
    <w:rsid w:val="00A704B0"/>
    <w:rsid w:val="00A70587"/>
    <w:rsid w:val="00A8088D"/>
    <w:rsid w:val="00A83DA0"/>
    <w:rsid w:val="00A858BC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86A1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57C47"/>
    <w:rsid w:val="00F60484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446F"/>
    <w:rsid w:val="00F9106A"/>
    <w:rsid w:val="00F933D2"/>
    <w:rsid w:val="00FA044B"/>
    <w:rsid w:val="00FA37D5"/>
    <w:rsid w:val="00FB07CF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3236-C332-4711-854E-BF376037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28121</CharactersWithSpaces>
  <SharedDoc>false</SharedDoc>
  <HLinks>
    <vt:vector size="246" baseType="variant">
      <vt:variant>
        <vt:i4>983046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consultantplus://offline/ref=F6B0E2619850803AC5EB1A7D722CA5B2FDA9F82134B97CBCC6A7BB5010p540J</vt:lpwstr>
      </vt:variant>
      <vt:variant>
        <vt:lpwstr/>
      </vt:variant>
      <vt:variant>
        <vt:i4>3211313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consultantplus://offline/ref=F6B0E2619850803AC5EB1A7D722CA5B2FDA7FA243EB97CBCC6A7BB50105015FE7FA4FB0A8B1E1ED0p74EJ</vt:lpwstr>
      </vt:variant>
      <vt:variant>
        <vt:lpwstr/>
      </vt:variant>
      <vt:variant>
        <vt:i4>983044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consultantplus://offline/ref=F6B0E2619850803AC5EB1A7D722CA5B2FCA0F9233CBA7CBCC6A7BB5010p540J</vt:lpwstr>
      </vt:variant>
      <vt:variant>
        <vt:lpwstr/>
      </vt:variant>
      <vt:variant>
        <vt:i4>5505033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consultantplus://offline/ref=F6B0E2619850803AC5EB1A7D722CA5B2FDA8FA2437E92BBE97F2B5p545J</vt:lpwstr>
      </vt:variant>
      <vt:variant>
        <vt:lpwstr/>
      </vt:variant>
      <vt:variant>
        <vt:i4>3211313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consultantplus://offline/ref=F6B0E2619850803AC5EB1A7D722CA5B2FDA9F82134B97CBCC6A7BB50105015FE7FA4FB0A8B1E1FD7p74BJ</vt:lpwstr>
      </vt:variant>
      <vt:variant>
        <vt:lpwstr/>
      </vt:variant>
      <vt:variant>
        <vt:i4>3211326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consultantplus://offline/ref=F6B0E2619850803AC5EB1A7D722CA5B2FDA9F82134B97CBCC6A7BB50105015FE7FA4FB0A8B1E1FDBp748J</vt:lpwstr>
      </vt:variant>
      <vt:variant>
        <vt:lpwstr/>
      </vt:variant>
      <vt:variant>
        <vt:i4>3211313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consultantplus://offline/ref=F6B0E2619850803AC5EB1A7D722CA5B2FDA9F82134B97CBCC6A7BB50105015FE7FA4FB0A8B1E1FD7p74BJ</vt:lpwstr>
      </vt:variant>
      <vt:variant>
        <vt:lpwstr/>
      </vt:variant>
      <vt:variant>
        <vt:i4>3211326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consultantplus://offline/ref=F6B0E2619850803AC5EB1A7D722CA5B2FDA9F82134B97CBCC6A7BB50105015FE7FA4FB0A8B1E1FDBp748J</vt:lpwstr>
      </vt:variant>
      <vt:variant>
        <vt:lpwstr/>
      </vt:variant>
      <vt:variant>
        <vt:i4>3211313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consultantplus://offline/ref=F6B0E2619850803AC5EB1A7D722CA5B2FDA9F82134B97CBCC6A7BB50105015FE7FA4FB0A8B1E1FD7p74BJ</vt:lpwstr>
      </vt:variant>
      <vt:variant>
        <vt:lpwstr/>
      </vt:variant>
      <vt:variant>
        <vt:i4>3211318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consultantplus://offline/ref=F6B0E2619850803AC5EB1A7D722CA5B2FDA9F82134B97CBCC6A7BB50105015FE7FA4FB0A8B1E1FD6p74DJ</vt:lpwstr>
      </vt:variant>
      <vt:variant>
        <vt:lpwstr/>
      </vt:variant>
      <vt:variant>
        <vt:i4>5505033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consultantplus://offline/ref=F6B0E2619850803AC5EB1A7D722CA5B2FDA8FA2437E92BBE97F2B5p545J</vt:lpwstr>
      </vt:variant>
      <vt:variant>
        <vt:lpwstr/>
      </vt:variant>
      <vt:variant>
        <vt:i4>3211318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consultantplus://offline/ref=F6B0E2619850803AC5EB1A7D722CA5B2FCA0F9233CBA7CBCC6A7BB50105015FE7FA4FB0A8B1E1FD6p74FJ</vt:lpwstr>
      </vt:variant>
      <vt:variant>
        <vt:lpwstr/>
      </vt:variant>
      <vt:variant>
        <vt:i4>3211366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consultantplus://offline/ref=F6B0E2619850803AC5EB1A7D722CA5B2FDA9FF243FBC7CBCC6A7BB50105015FE7FA4FB0A8B1E1ED6p74DJ</vt:lpwstr>
      </vt:variant>
      <vt:variant>
        <vt:lpwstr/>
      </vt:variant>
      <vt:variant>
        <vt:i4>3211313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consultantplus://offline/ref=F6B0E2619850803AC5EB1A7D722CA5B2FDA9FF243FBC7CBCC6A7BB50105015FE7FA4FB0A8B1E1ED3p746J</vt:lpwstr>
      </vt:variant>
      <vt:variant>
        <vt:lpwstr/>
      </vt:variant>
      <vt:variant>
        <vt:i4>5767170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5832706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3211367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consultantplus://offline/ref=F6B0E2619850803AC5EB1A7D722CA5B2FDA9FE213CBC7CBCC6A7BB50105015FE7FA4FB0A8B1E1ED6p74FJ</vt:lpwstr>
      </vt:variant>
      <vt:variant>
        <vt:lpwstr/>
      </vt:variant>
      <vt:variant>
        <vt:i4>3211367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consultantplus://offline/ref=F6B0E2619850803AC5EB1A7D722CA5B2FDA9FE213CBC7CBCC6A7BB50105015FE7FA4FB0A8B1E1ED6p74FJ</vt:lpwstr>
      </vt:variant>
      <vt:variant>
        <vt:lpwstr/>
      </vt:variant>
      <vt:variant>
        <vt:i4>983045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consultantplus://offline/ref=F6B0E2619850803AC5EB1A7D722CA5B2FDA7FA243EB97CBCC6A7BB5010p540J</vt:lpwstr>
      </vt:variant>
      <vt:variant>
        <vt:lpwstr/>
      </vt:variant>
      <vt:variant>
        <vt:i4>3211363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consultantplus://offline/ref=F6B0E2619850803AC5EB1A7D722CA5B2FDA9F82134B97CBCC6A7BB50105015FE7FA4FB0A8B1E1ED2p746J</vt:lpwstr>
      </vt:variant>
      <vt:variant>
        <vt:lpwstr/>
      </vt:variant>
      <vt:variant>
        <vt:i4>3211315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consultantplus://offline/ref=F6B0E2619850803AC5EB1A7D722CA5B2FEA0FB273EB87CBCC6A7BB50105015FE7FA4FB0A8B1E1ED3p74CJ</vt:lpwstr>
      </vt:variant>
      <vt:variant>
        <vt:lpwstr/>
      </vt:variant>
      <vt:variant>
        <vt:i4>5570643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consultantplus://offline/ref=F6B0E2619850803AC5EB1A7D722CA5B2F6A3F4293CB421B6CEFEB752175F4AE978EDF70B8B1E1EpD41J</vt:lpwstr>
      </vt:variant>
      <vt:variant>
        <vt:lpwstr/>
      </vt:variant>
      <vt:variant>
        <vt:i4>5570564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consultantplus://offline/ref=F6B0E2619850803AC5EB1A7D722CA5B2FCA0F9233CBA7CBCC6A7BB50105015FE7FA4FB098Ep148J</vt:lpwstr>
      </vt:variant>
      <vt:variant>
        <vt:lpwstr/>
      </vt:variant>
      <vt:variant>
        <vt:i4>3211360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consultantplus://offline/ref=F6B0E2619850803AC5EB1A7D722CA5B2FCA0F9233CBA7CBCC6A7BB50105015FE7FA4FB0A8B1E16D7p74AJ</vt:lpwstr>
      </vt:variant>
      <vt:variant>
        <vt:lpwstr/>
      </vt:variant>
      <vt:variant>
        <vt:i4>3211374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consultantplus://offline/ref=F6B0E2619850803AC5EB1A7D722CA5B2FCA0F9233CBA7CBCC6A7BB50105015FE7FA4FB0A8B1E1DD3p749J</vt:lpwstr>
      </vt:variant>
      <vt:variant>
        <vt:lpwstr/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consultantplus://offline/ref=F6B0E2619850803AC5EB1A7D722CA5B2FDA9FE253EB97CBCC6A7BB5010p540J</vt:lpwstr>
      </vt:variant>
      <vt:variant>
        <vt:lpwstr/>
      </vt:variant>
      <vt:variant>
        <vt:i4>983135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consultantplus://offline/ref=F6B0E2619850803AC5EB1A7D722CA5B2FDA1F82338BF7CBCC6A7BB5010p540J</vt:lpwstr>
      </vt:variant>
      <vt:variant>
        <vt:lpwstr/>
      </vt:variant>
      <vt:variant>
        <vt:i4>983132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consultantplus://offline/ref=F6B0E2619850803AC5EB1A7D722CA5B2FEA6FB273ABD7CBCC6A7BB5010p540J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consultantplus://offline/ref=F6B0E2619850803AC5EB1A7D722CA5B2FEA4F4253EBF7CBCC6A7BB5010p540J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consultantplus://offline/ref=F6B0E2619850803AC5EB1A7D722CA5B2FEA1F9253CBD7CBCC6A7BB5010p540J</vt:lpwstr>
      </vt:variant>
      <vt:variant>
        <vt:lpwstr/>
      </vt:variant>
      <vt:variant>
        <vt:i4>983044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consultantplus://offline/ref=F6B0E2619850803AC5EB1A7D722CA5B2FDA9FE273CB77CBCC6A7BB5010p540J</vt:lpwstr>
      </vt:variant>
      <vt:variant>
        <vt:lpwstr/>
      </vt:variant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consultantplus://offline/ref=F6B0E2619850803AC5EB1A7D722CA5B2FCA0FD2235B67CBCC6A7BB50105015FE7FA4FB0A8B1E1ED0p748J</vt:lpwstr>
      </vt:variant>
      <vt:variant>
        <vt:lpwstr/>
      </vt:variant>
      <vt:variant>
        <vt:i4>983046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consultantplus://offline/ref=F6B0E2619850803AC5EB1A7D722CA5B2FDA9F82134B97CBCC6A7BB5010p540J</vt:lpwstr>
      </vt:variant>
      <vt:variant>
        <vt:lpwstr/>
      </vt:variant>
      <vt:variant>
        <vt:i4>3211317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consultantplus://offline/ref=F6B0E2619850803AC5EB1A7D722CA5B2FDA7FA243EB97CBCC6A7BB50105015FE7FA4FB0A8B1E1ED4p74EJ</vt:lpwstr>
      </vt:variant>
      <vt:variant>
        <vt:lpwstr/>
      </vt:variant>
      <vt:variant>
        <vt:i4>3211365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consultantplus://offline/ref=F6B0E2619850803AC5EB1A7D722CA5B2FCA0F9233CBA7CBCC6A7BB50105015FE7FA4FB0A8B1E1CD0p746J</vt:lpwstr>
      </vt:variant>
      <vt:variant>
        <vt:lpwstr/>
      </vt:variant>
      <vt:variant>
        <vt:i4>7995397</vt:i4>
      </vt:variant>
      <vt:variant>
        <vt:i4>9</vt:i4>
      </vt:variant>
      <vt:variant>
        <vt:i4>0</vt:i4>
      </vt:variant>
      <vt:variant>
        <vt:i4>5</vt:i4>
      </vt:variant>
      <vt:variant>
        <vt:lpwstr>mailto:r3025@tax.gov.ru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consultantplus://offline/ref=427FA0631EE1A368C883FD5AB50BF4340E519BB741240B12E400C0a6y3H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2021-09-28T07:04:00Z</cp:lastPrinted>
  <dcterms:created xsi:type="dcterms:W3CDTF">2021-09-29T05:17:00Z</dcterms:created>
  <dcterms:modified xsi:type="dcterms:W3CDTF">2021-09-29T05:17:00Z</dcterms:modified>
</cp:coreProperties>
</file>