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C1" w:rsidRPr="00AE0F3F" w:rsidRDefault="001E7CC1" w:rsidP="001E7CC1">
      <w:pPr>
        <w:keepNext/>
        <w:keepLines/>
        <w:widowControl w:val="0"/>
        <w:jc w:val="center"/>
        <w:outlineLvl w:val="0"/>
        <w:rPr>
          <w:b/>
          <w:sz w:val="25"/>
          <w:szCs w:val="25"/>
          <w:lang w:eastAsia="en-US"/>
        </w:rPr>
      </w:pPr>
      <w:bookmarkStart w:id="0" w:name="_GoBack"/>
      <w:bookmarkEnd w:id="0"/>
      <w:r w:rsidRPr="00AE0F3F">
        <w:rPr>
          <w:b/>
          <w:sz w:val="25"/>
          <w:szCs w:val="25"/>
          <w:lang w:eastAsia="en-US"/>
        </w:rPr>
        <w:t>Должностной регламент</w:t>
      </w:r>
    </w:p>
    <w:p w:rsidR="001E7CC1" w:rsidRPr="00AE0F3F" w:rsidRDefault="001E7CC1" w:rsidP="001E7CC1">
      <w:pPr>
        <w:keepNext/>
        <w:keepLines/>
        <w:widowControl w:val="0"/>
        <w:jc w:val="center"/>
        <w:outlineLvl w:val="0"/>
        <w:rPr>
          <w:b/>
          <w:sz w:val="25"/>
          <w:szCs w:val="25"/>
          <w:lang w:eastAsia="en-US"/>
        </w:rPr>
      </w:pPr>
      <w:r w:rsidRPr="00AE0F3F">
        <w:rPr>
          <w:b/>
          <w:sz w:val="25"/>
          <w:szCs w:val="25"/>
          <w:lang w:eastAsia="en-US"/>
        </w:rPr>
        <w:t>старшего специалиста 2 разряда</w:t>
      </w:r>
    </w:p>
    <w:p w:rsidR="001E7CC1" w:rsidRPr="00AE0F3F" w:rsidRDefault="001E7CC1" w:rsidP="001E7CC1">
      <w:pPr>
        <w:keepNext/>
        <w:keepLines/>
        <w:widowControl w:val="0"/>
        <w:jc w:val="center"/>
        <w:outlineLvl w:val="0"/>
        <w:rPr>
          <w:b/>
          <w:sz w:val="25"/>
          <w:szCs w:val="25"/>
          <w:lang w:eastAsia="en-US"/>
        </w:rPr>
      </w:pPr>
      <w:r w:rsidRPr="00AE0F3F">
        <w:rPr>
          <w:b/>
          <w:sz w:val="25"/>
          <w:szCs w:val="25"/>
          <w:lang w:eastAsia="en-US"/>
        </w:rPr>
        <w:t>отдела урегулирования задолженности и обеспечения процедур банкротства</w:t>
      </w:r>
    </w:p>
    <w:p w:rsidR="001E7CC1" w:rsidRPr="00AE0F3F" w:rsidRDefault="001E7CC1" w:rsidP="001E7CC1">
      <w:pPr>
        <w:keepNext/>
        <w:jc w:val="center"/>
        <w:outlineLvl w:val="0"/>
        <w:rPr>
          <w:b/>
          <w:bCs/>
          <w:kern w:val="32"/>
          <w:sz w:val="25"/>
          <w:szCs w:val="25"/>
        </w:rPr>
      </w:pPr>
      <w:r w:rsidRPr="00AE0F3F">
        <w:rPr>
          <w:b/>
          <w:bCs/>
          <w:kern w:val="32"/>
          <w:sz w:val="25"/>
          <w:szCs w:val="25"/>
        </w:rPr>
        <w:t>Межрайонной ИФНС России №5 по Астраханской области</w:t>
      </w:r>
    </w:p>
    <w:p w:rsidR="001E7CC1" w:rsidRPr="001E7CC1" w:rsidRDefault="001E7CC1" w:rsidP="001E7CC1">
      <w:pPr>
        <w:widowControl w:val="0"/>
        <w:autoSpaceDE w:val="0"/>
        <w:autoSpaceDN w:val="0"/>
        <w:jc w:val="center"/>
        <w:rPr>
          <w:sz w:val="25"/>
          <w:szCs w:val="25"/>
        </w:rPr>
      </w:pPr>
    </w:p>
    <w:p w:rsidR="001E7CC1" w:rsidRPr="001E7CC1" w:rsidRDefault="001E7CC1" w:rsidP="001E7CC1">
      <w:pPr>
        <w:widowControl w:val="0"/>
        <w:autoSpaceDE w:val="0"/>
        <w:autoSpaceDN w:val="0"/>
        <w:jc w:val="center"/>
        <w:rPr>
          <w:sz w:val="25"/>
          <w:szCs w:val="25"/>
        </w:rPr>
      </w:pPr>
      <w:r w:rsidRPr="001E7CC1">
        <w:rPr>
          <w:sz w:val="25"/>
          <w:szCs w:val="25"/>
        </w:rPr>
        <w:t>I. Общие положения</w:t>
      </w:r>
    </w:p>
    <w:p w:rsidR="001E7CC1" w:rsidRPr="001E7CC1" w:rsidRDefault="001E7CC1" w:rsidP="001E7CC1">
      <w:pPr>
        <w:widowControl w:val="0"/>
        <w:autoSpaceDE w:val="0"/>
        <w:autoSpaceDN w:val="0"/>
        <w:ind w:firstLine="709"/>
        <w:jc w:val="both"/>
        <w:rPr>
          <w:sz w:val="25"/>
          <w:szCs w:val="25"/>
        </w:rPr>
      </w:pPr>
    </w:p>
    <w:p w:rsidR="001E7CC1" w:rsidRPr="001E7CC1" w:rsidRDefault="001E7CC1" w:rsidP="001E7CC1">
      <w:pPr>
        <w:widowControl w:val="0"/>
        <w:autoSpaceDE w:val="0"/>
        <w:autoSpaceDN w:val="0"/>
        <w:ind w:firstLine="709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1. Должность федеральной государственной гражданской службы </w:t>
      </w:r>
      <w:r w:rsidRPr="001E7CC1">
        <w:rPr>
          <w:sz w:val="25"/>
          <w:szCs w:val="25"/>
        </w:rPr>
        <w:br/>
        <w:t>(далее – гражданская служба) старшего специалиста 2 разряда урегулирования задолженности и обеспечения процедур банкротства Межрайонной ИФНС России № 5 по Астраханской области (далее – старший специалист 2 разряда) относится к старшей  группе должностей гражданской службы категории «обеспечивающие специалисты».</w:t>
      </w:r>
    </w:p>
    <w:p w:rsidR="001E7CC1" w:rsidRPr="001E7CC1" w:rsidRDefault="001E7CC1" w:rsidP="001E7CC1">
      <w:pPr>
        <w:widowControl w:val="0"/>
        <w:autoSpaceDE w:val="0"/>
        <w:autoSpaceDN w:val="0"/>
        <w:ind w:firstLine="709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Регистрационный номер (код) должности – </w:t>
      </w:r>
      <w:r w:rsidRPr="001E7CC1">
        <w:rPr>
          <w:rFonts w:eastAsia="Calibri"/>
          <w:sz w:val="26"/>
          <w:szCs w:val="26"/>
          <w:lang w:eastAsia="en-US"/>
        </w:rPr>
        <w:t>11-4-4-089</w:t>
      </w:r>
      <w:r w:rsidRPr="001E7CC1">
        <w:rPr>
          <w:sz w:val="25"/>
          <w:szCs w:val="25"/>
        </w:rPr>
        <w:t>.</w:t>
      </w:r>
    </w:p>
    <w:p w:rsidR="001E7CC1" w:rsidRPr="003954C0" w:rsidRDefault="001E7CC1" w:rsidP="003954C0">
      <w:pPr>
        <w:autoSpaceDE w:val="0"/>
        <w:autoSpaceDN w:val="0"/>
        <w:adjustRightInd w:val="0"/>
        <w:ind w:firstLine="708"/>
        <w:jc w:val="both"/>
      </w:pPr>
      <w:r w:rsidRPr="001E7CC1">
        <w:rPr>
          <w:sz w:val="25"/>
          <w:szCs w:val="25"/>
        </w:rPr>
        <w:t>2. </w:t>
      </w:r>
      <w:r w:rsidRPr="001E7CC1">
        <w:rPr>
          <w:rFonts w:cs="Calibri"/>
          <w:sz w:val="25"/>
          <w:szCs w:val="25"/>
        </w:rPr>
        <w:t>Область профессиональной служебной деятельности старшего специалиста 2 разряда</w:t>
      </w:r>
      <w:r w:rsidRPr="001E7CC1">
        <w:rPr>
          <w:sz w:val="25"/>
          <w:szCs w:val="25"/>
        </w:rPr>
        <w:t xml:space="preserve">: </w:t>
      </w:r>
      <w:r w:rsidR="003954C0" w:rsidRPr="00AE0F3F">
        <w:t>регулирование налоговой деятельности, регулирование финансовой деятельности и финансовых рынков в части, относящейся к сфере деятельности Федеральной налоговой службы</w:t>
      </w:r>
      <w:r w:rsidR="003954C0" w:rsidRPr="00222C4B">
        <w:t>.</w:t>
      </w:r>
    </w:p>
    <w:p w:rsidR="001E7CC1" w:rsidRPr="001E7CC1" w:rsidRDefault="001E7CC1" w:rsidP="001E7CC1">
      <w:pPr>
        <w:spacing w:after="160" w:line="259" w:lineRule="auto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           3. Вид профессиональной служебной деятельности старшего специалиста 2 разряда: </w:t>
      </w:r>
      <w:r w:rsidRPr="00AE0F3F">
        <w:rPr>
          <w:rFonts w:eastAsia="Calibri"/>
          <w:sz w:val="25"/>
          <w:szCs w:val="25"/>
          <w:lang w:eastAsia="en-US"/>
        </w:rPr>
        <w:t>регулирование в сфе</w:t>
      </w:r>
      <w:r w:rsidR="003954C0" w:rsidRPr="00AE0F3F">
        <w:rPr>
          <w:rFonts w:eastAsia="Calibri"/>
          <w:sz w:val="25"/>
          <w:szCs w:val="25"/>
          <w:lang w:eastAsia="en-US"/>
        </w:rPr>
        <w:t>ре урегулирования задолженности</w:t>
      </w:r>
      <w:r w:rsidRPr="001E7CC1">
        <w:rPr>
          <w:rFonts w:eastAsia="Calibri"/>
          <w:sz w:val="25"/>
          <w:szCs w:val="25"/>
          <w:lang w:eastAsia="en-US"/>
        </w:rPr>
        <w:t>.</w:t>
      </w:r>
    </w:p>
    <w:p w:rsidR="001E7CC1" w:rsidRPr="001E7CC1" w:rsidRDefault="001E7CC1" w:rsidP="001E7CC1">
      <w:pPr>
        <w:widowControl w:val="0"/>
        <w:autoSpaceDE w:val="0"/>
        <w:autoSpaceDN w:val="0"/>
        <w:ind w:firstLine="709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4. Назначение на должность и освобождение от должности </w:t>
      </w:r>
      <w:r w:rsidRPr="001E7CC1">
        <w:rPr>
          <w:rFonts w:cs="Calibri"/>
          <w:sz w:val="25"/>
          <w:szCs w:val="25"/>
        </w:rPr>
        <w:t xml:space="preserve">старшего специалиста 2 разряда </w:t>
      </w:r>
      <w:r w:rsidRPr="001E7CC1">
        <w:rPr>
          <w:sz w:val="25"/>
          <w:szCs w:val="25"/>
        </w:rPr>
        <w:t xml:space="preserve">осуществляется начальником </w:t>
      </w:r>
      <w:r w:rsidRPr="001E7CC1">
        <w:rPr>
          <w:rFonts w:cs="Calibri"/>
          <w:sz w:val="25"/>
          <w:szCs w:val="25"/>
        </w:rPr>
        <w:t>Межрайонной</w:t>
      </w:r>
      <w:r w:rsidRPr="001E7CC1">
        <w:rPr>
          <w:sz w:val="25"/>
          <w:szCs w:val="25"/>
        </w:rPr>
        <w:t xml:space="preserve"> ИФНС России № 5 по Астраханской области.</w:t>
      </w:r>
    </w:p>
    <w:p w:rsidR="001E7CC1" w:rsidRPr="001E7CC1" w:rsidRDefault="001E7CC1" w:rsidP="001E7CC1">
      <w:pPr>
        <w:widowControl w:val="0"/>
        <w:autoSpaceDE w:val="0"/>
        <w:autoSpaceDN w:val="0"/>
        <w:ind w:firstLine="709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5.</w:t>
      </w:r>
      <w:r w:rsidRPr="001E7CC1">
        <w:rPr>
          <w:rFonts w:cs="Calibri"/>
          <w:sz w:val="25"/>
          <w:szCs w:val="25"/>
        </w:rPr>
        <w:t xml:space="preserve"> Старший специалист 2 разряда </w:t>
      </w:r>
      <w:r w:rsidRPr="001E7CC1">
        <w:rPr>
          <w:sz w:val="25"/>
          <w:szCs w:val="25"/>
        </w:rPr>
        <w:t>непосредственно подчиняется начальнику отдела урегулирования задолженности и обеспечения процедур банкротства</w:t>
      </w:r>
      <w:r w:rsidRPr="001E7CC1">
        <w:rPr>
          <w:rFonts w:cs="Calibri"/>
          <w:sz w:val="25"/>
          <w:szCs w:val="25"/>
        </w:rPr>
        <w:t xml:space="preserve"> Межрайонной</w:t>
      </w:r>
      <w:r w:rsidRPr="001E7CC1">
        <w:rPr>
          <w:sz w:val="25"/>
          <w:szCs w:val="25"/>
        </w:rPr>
        <w:t xml:space="preserve"> ИФНС России № 5 по Астраханской области.</w:t>
      </w:r>
    </w:p>
    <w:p w:rsidR="001E7CC1" w:rsidRPr="001E7CC1" w:rsidRDefault="001E7CC1" w:rsidP="001E7CC1">
      <w:pPr>
        <w:shd w:val="clear" w:color="auto" w:fill="FFFFFF"/>
        <w:ind w:firstLine="708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В период отсутствия </w:t>
      </w:r>
      <w:r w:rsidRPr="001E7CC1">
        <w:rPr>
          <w:rFonts w:eastAsia="Calibri"/>
          <w:sz w:val="25"/>
          <w:szCs w:val="25"/>
          <w:lang w:eastAsia="en-US"/>
        </w:rPr>
        <w:t xml:space="preserve">старшего специалиста 2 разряда </w:t>
      </w:r>
      <w:r w:rsidRPr="001E7CC1">
        <w:rPr>
          <w:sz w:val="25"/>
          <w:szCs w:val="25"/>
        </w:rPr>
        <w:t xml:space="preserve"> его должностные обязанности выполняет другой старший специалист 2 разряда.</w:t>
      </w:r>
    </w:p>
    <w:p w:rsidR="001E7CC1" w:rsidRPr="001E7CC1" w:rsidRDefault="001E7CC1" w:rsidP="001E7CC1">
      <w:pPr>
        <w:shd w:val="clear" w:color="auto" w:fill="FFFFFF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В случае служебной необходимости старший специалист 2 разряда выполняет по указанию начальника отдела должностные обязанности другого старшего специалиста 2 разряда.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</w:p>
    <w:p w:rsidR="001E7CC1" w:rsidRPr="001E7CC1" w:rsidRDefault="001E7CC1" w:rsidP="001E7CC1">
      <w:pPr>
        <w:widowControl w:val="0"/>
        <w:autoSpaceDE w:val="0"/>
        <w:autoSpaceDN w:val="0"/>
        <w:jc w:val="center"/>
        <w:rPr>
          <w:b/>
          <w:sz w:val="25"/>
          <w:szCs w:val="25"/>
        </w:rPr>
      </w:pPr>
      <w:r w:rsidRPr="001E7CC1">
        <w:rPr>
          <w:b/>
          <w:sz w:val="25"/>
          <w:szCs w:val="25"/>
        </w:rPr>
        <w:t xml:space="preserve">II. Квалификационные требования </w:t>
      </w:r>
      <w:r w:rsidRPr="001E7CC1">
        <w:rPr>
          <w:b/>
          <w:sz w:val="25"/>
          <w:szCs w:val="25"/>
        </w:rPr>
        <w:br/>
        <w:t xml:space="preserve">для замещения должности гражданской службы 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6. Для замещения должности старшего специалиста 2 разряда устанавливаются следующие требования.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6.1. Наличие профессионального образования. 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pacing w:val="-2"/>
          <w:sz w:val="25"/>
          <w:szCs w:val="25"/>
          <w:lang w:eastAsia="en-US"/>
        </w:rPr>
      </w:pPr>
      <w:r w:rsidRPr="001E7CC1">
        <w:rPr>
          <w:rFonts w:eastAsia="Calibri"/>
          <w:spacing w:val="-2"/>
          <w:sz w:val="25"/>
          <w:szCs w:val="25"/>
          <w:lang w:eastAsia="en-US"/>
        </w:rPr>
        <w:t>6.2. К</w:t>
      </w:r>
      <w:r w:rsidRPr="001E7CC1">
        <w:rPr>
          <w:rFonts w:eastAsia="Calibri"/>
          <w:sz w:val="25"/>
          <w:szCs w:val="25"/>
          <w:lang w:eastAsia="en-US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pacing w:val="-2"/>
          <w:sz w:val="25"/>
          <w:szCs w:val="25"/>
          <w:lang w:eastAsia="en-US"/>
        </w:rPr>
      </w:pPr>
      <w:r w:rsidRPr="001E7CC1">
        <w:rPr>
          <w:rFonts w:eastAsia="Calibri"/>
          <w:spacing w:val="-2"/>
          <w:sz w:val="25"/>
          <w:szCs w:val="25"/>
          <w:lang w:eastAsia="en-US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1E7CC1">
        <w:rPr>
          <w:rFonts w:eastAsia="Calibri"/>
          <w:sz w:val="25"/>
          <w:szCs w:val="25"/>
          <w:lang w:eastAsia="en-US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</w:t>
      </w:r>
      <w:r w:rsidRPr="001E7CC1">
        <w:rPr>
          <w:rFonts w:eastAsia="Calibri"/>
          <w:sz w:val="25"/>
          <w:szCs w:val="25"/>
          <w:lang w:eastAsia="en-US"/>
        </w:rPr>
        <w:lastRenderedPageBreak/>
        <w:t>электронной подписи; знания и умения по применению персонального компьютера.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6.4. Наличие профессиональных знаний: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6.4.1. В сфере законодательства Российской Федерации: 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Конституция Российской Федерации;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Федеральный закон от 27 мая 2003 г. № 58-ФЗ «О системе государственной службы в Российской Федерации»;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Федеральный закон от 27 июля 2004 г. № 79-ФЗ «О государственной гражданской службе Российской Федерации»;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-Федеральный закон от 2 мая 2006 г. № 59-ФЗ «О порядке рассмотрения обращений граждан Российской Федерации»;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Федеральный закон от 25 декабря 2008 г. № 273-ФЗ «О противодействии коррупции»;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- 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19 мая 2008 г. № 815 «О мерах по противодействию коррупции»;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 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lastRenderedPageBreak/>
        <w:t xml:space="preserve">- Указ Президента Российской Федерации от 8 июля 2013 г. № 613 «Вопросы противодействия коррупции»; 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1E7CC1" w:rsidRPr="001E7CC1" w:rsidRDefault="001E7CC1" w:rsidP="001E7CC1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Постановление Правительства Российской Федерации  от 21.01.2015 № 29 «О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</w:t>
      </w:r>
      <w:hyperlink r:id="rId9" w:history="1">
        <w:r w:rsidRPr="001E7CC1">
          <w:rPr>
            <w:sz w:val="25"/>
            <w:szCs w:val="25"/>
          </w:rPr>
          <w:t>Соглашение</w:t>
        </w:r>
      </w:hyperlink>
      <w:r w:rsidRPr="001E7CC1">
        <w:rPr>
          <w:sz w:val="25"/>
          <w:szCs w:val="25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Налоговый кодекс Российской Федерации;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Бюджетный кодекс Российской Федерации;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Закон Российской Федерации от 21 марта 1991 г. № 943-1 «О налоговых органах Российской Федерации»;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Российской Федерации от 27 июля 2006 г. №152-ФЗ «О персональных данных»;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Федеральный закон Российской Федерации от 6 апреля 2011 г. № 63-ФЗ  «Об электронной подписи»;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</w:t>
      </w:r>
      <w:r w:rsidRPr="001E7CC1">
        <w:rPr>
          <w:sz w:val="25"/>
          <w:szCs w:val="25"/>
        </w:rPr>
        <w:lastRenderedPageBreak/>
        <w:t>организации местного самоуправления в Российской Федерации»;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25 декабря 2008 г. № ММ-3-1/683@ «О создании информационного ресурса результатов работы по зачетам и возвратам»;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1E7CC1" w:rsidRPr="001E7CC1" w:rsidRDefault="001E7CC1" w:rsidP="003954C0">
      <w:pPr>
        <w:widowControl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E7CC1" w:rsidRPr="001E7CC1" w:rsidRDefault="001E7CC1" w:rsidP="001E7CC1">
      <w:pPr>
        <w:widowControl w:val="0"/>
        <w:autoSpaceDE w:val="0"/>
        <w:autoSpaceDN w:val="0"/>
        <w:ind w:firstLine="283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6.4.2. 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</w:t>
      </w:r>
      <w:r w:rsidRPr="001E7CC1">
        <w:rPr>
          <w:sz w:val="25"/>
          <w:szCs w:val="25"/>
        </w:rPr>
        <w:lastRenderedPageBreak/>
        <w:t xml:space="preserve">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  <w:r w:rsidRPr="001E7CC1">
        <w:rPr>
          <w:rFonts w:eastAsia="Calibri"/>
          <w:sz w:val="25"/>
          <w:szCs w:val="25"/>
          <w:lang w:eastAsia="en-US"/>
        </w:rPr>
        <w:t xml:space="preserve">понятие и меры принудительного взыскания задолженности, основы экономики, финансов и кредита, бухгалтерского и налогового учета; основы налогообложения; </w:t>
      </w:r>
      <w:r w:rsidRPr="001E7CC1">
        <w:rPr>
          <w:rFonts w:eastAsia="Calibri"/>
          <w:sz w:val="25"/>
          <w:szCs w:val="25"/>
          <w:lang w:eastAsia="en-US"/>
        </w:rPr>
        <w:tab/>
        <w:t xml:space="preserve">основы финансовых и кредитных отношений; общие положения о налоговом контроле; </w:t>
      </w:r>
      <w:r w:rsidRPr="001E7CC1">
        <w:rPr>
          <w:rFonts w:eastAsia="Calibri"/>
          <w:sz w:val="25"/>
          <w:szCs w:val="25"/>
          <w:lang w:eastAsia="en-US"/>
        </w:rPr>
        <w:tab/>
        <w:t xml:space="preserve">принципы формирования бюджетной системы Российской Федерации; </w:t>
      </w:r>
      <w:r w:rsidRPr="001E7CC1">
        <w:rPr>
          <w:rFonts w:eastAsia="Calibri"/>
          <w:sz w:val="25"/>
          <w:szCs w:val="25"/>
          <w:lang w:eastAsia="en-US"/>
        </w:rPr>
        <w:tab/>
        <w:t xml:space="preserve"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Pr="001E7CC1">
        <w:rPr>
          <w:rFonts w:eastAsia="Calibri"/>
          <w:sz w:val="25"/>
          <w:szCs w:val="25"/>
          <w:lang w:eastAsia="en-US"/>
        </w:rPr>
        <w:tab/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1E7CC1" w:rsidRPr="001E7CC1" w:rsidRDefault="001E7CC1" w:rsidP="001E7CC1">
      <w:pPr>
        <w:widowControl w:val="0"/>
        <w:autoSpaceDE w:val="0"/>
        <w:autoSpaceDN w:val="0"/>
        <w:ind w:firstLine="283"/>
        <w:jc w:val="both"/>
        <w:rPr>
          <w:rFonts w:ascii="Calibri" w:hAnsi="Calibri" w:cs="Calibri"/>
          <w:sz w:val="22"/>
          <w:szCs w:val="20"/>
        </w:rPr>
      </w:pP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  <w:r w:rsidRPr="001E7CC1">
        <w:rPr>
          <w:spacing w:val="-2"/>
          <w:sz w:val="25"/>
          <w:szCs w:val="25"/>
        </w:rPr>
        <w:t xml:space="preserve">           6.5. Наличие функциональных знаний: </w:t>
      </w:r>
      <w:r w:rsidRPr="001E7CC1">
        <w:rPr>
          <w:sz w:val="25"/>
          <w:szCs w:val="25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  <w:r w:rsidRPr="001E7CC1">
        <w:rPr>
          <w:rFonts w:eastAsia="Calibri"/>
          <w:sz w:val="25"/>
          <w:szCs w:val="25"/>
          <w:lang w:eastAsia="en-US"/>
        </w:rPr>
        <w:t xml:space="preserve">основания проведения и особенности внеплановых проверок, </w:t>
      </w:r>
      <w:r w:rsidRPr="001E7CC1">
        <w:rPr>
          <w:rFonts w:ascii="Calibri" w:hAnsi="Calibri" w:cs="Calibri"/>
          <w:sz w:val="22"/>
          <w:szCs w:val="20"/>
        </w:rPr>
        <w:t xml:space="preserve"> </w:t>
      </w:r>
      <w:r w:rsidRPr="001E7CC1">
        <w:rPr>
          <w:sz w:val="25"/>
          <w:szCs w:val="25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2"/>
          <w:szCs w:val="20"/>
        </w:rPr>
      </w:pPr>
      <w:r w:rsidRPr="001E7CC1">
        <w:rPr>
          <w:rFonts w:eastAsia="Calibri"/>
          <w:sz w:val="22"/>
          <w:szCs w:val="22"/>
          <w:lang w:eastAsia="en-US"/>
        </w:rPr>
        <w:t xml:space="preserve">           </w:t>
      </w:r>
      <w:r w:rsidRPr="001E7CC1">
        <w:rPr>
          <w:rFonts w:eastAsia="Calibri"/>
          <w:sz w:val="25"/>
          <w:szCs w:val="25"/>
          <w:lang w:eastAsia="en-US"/>
        </w:rPr>
        <w:t>6.6. 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E7CC1" w:rsidRPr="001E7CC1" w:rsidRDefault="001E7CC1" w:rsidP="001E7CC1">
      <w:pPr>
        <w:widowControl w:val="0"/>
        <w:autoSpaceDE w:val="0"/>
        <w:autoSpaceDN w:val="0"/>
        <w:ind w:firstLine="283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6.7. Наличие профессиональных умений: на уровне справочника не предъявляются.      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6.8. 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1E7CC1">
        <w:rPr>
          <w:rFonts w:eastAsia="Calibri"/>
          <w:sz w:val="25"/>
          <w:szCs w:val="25"/>
          <w:lang w:eastAsia="en-US"/>
        </w:rPr>
        <w:t>осуществление контроля исполнения предписаний, решений и других распорядительных документов,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E7CC1" w:rsidRPr="001E7CC1" w:rsidRDefault="001E7CC1" w:rsidP="001E7CC1">
      <w:pPr>
        <w:widowControl w:val="0"/>
        <w:autoSpaceDE w:val="0"/>
        <w:autoSpaceDN w:val="0"/>
        <w:jc w:val="both"/>
        <w:rPr>
          <w:sz w:val="25"/>
          <w:szCs w:val="25"/>
        </w:rPr>
      </w:pPr>
    </w:p>
    <w:p w:rsidR="001E7CC1" w:rsidRPr="001E7CC1" w:rsidRDefault="001E7CC1" w:rsidP="001E7CC1">
      <w:pPr>
        <w:widowControl w:val="0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 xml:space="preserve">                                III. Должностные обязанности, права и ответственность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lastRenderedPageBreak/>
        <w:t>7. Основные права и обязанности  старшего специалиста 2 разряда,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3954C0">
        <w:rPr>
          <w:rFonts w:eastAsia="Calibri"/>
          <w:sz w:val="25"/>
          <w:szCs w:val="25"/>
          <w:lang w:eastAsia="en-US"/>
        </w:rPr>
        <w:t xml:space="preserve"> 27.07.2004 </w:t>
      </w:r>
      <w:r w:rsidRPr="001E7CC1">
        <w:rPr>
          <w:rFonts w:eastAsia="Calibri"/>
          <w:sz w:val="25"/>
          <w:szCs w:val="25"/>
          <w:lang w:eastAsia="en-US"/>
        </w:rPr>
        <w:t>№ 79-ФЗ «О государственной гражданской службе Российской Федерации».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8. В целях реализации задач и функций, возложенных на отдел урегулирования задолженности и обеспечения процедур банкротства, старший специалист 2 разряда обязан:</w:t>
      </w:r>
    </w:p>
    <w:p w:rsidR="001E7CC1" w:rsidRPr="001E7CC1" w:rsidRDefault="001E7CC1" w:rsidP="001E7CC1">
      <w:pPr>
        <w:ind w:firstLine="708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E7CC1" w:rsidRPr="001E7CC1" w:rsidRDefault="001E7CC1" w:rsidP="001E7CC1">
      <w:pPr>
        <w:ind w:firstLine="708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E7CC1" w:rsidRPr="001E7CC1" w:rsidRDefault="001E7CC1" w:rsidP="001E7CC1">
      <w:pPr>
        <w:ind w:firstLine="708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 труда и техники безопасности;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1E7CC1" w:rsidRPr="001E7CC1" w:rsidRDefault="001E7CC1" w:rsidP="001E7CC1">
      <w:pPr>
        <w:ind w:left="11" w:right="17"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не совершать поступки, порочащие честь и достоинство государственного служащего;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поддерживать уровень квалификации, необходимый для надлежащего выполнения  данных обязанностей;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соблюдать установленные правила публичных выступлений и предоставления служебной информации;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проявлять корректность в обращении с гражданами, работниками Инспекции и </w:t>
      </w:r>
      <w:r w:rsidRPr="001E7CC1">
        <w:rPr>
          <w:rFonts w:eastAsia="Calibri"/>
          <w:sz w:val="25"/>
          <w:szCs w:val="25"/>
          <w:lang w:eastAsia="en-US"/>
        </w:rPr>
        <w:t>Управления ФНС России по Астраханской области (далее - управление)</w:t>
      </w:r>
      <w:r w:rsidRPr="001E7CC1">
        <w:rPr>
          <w:sz w:val="25"/>
          <w:szCs w:val="25"/>
        </w:rPr>
        <w:t>;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7CC1" w:rsidRPr="001E7CC1" w:rsidRDefault="001E7CC1" w:rsidP="001E7CC1">
      <w:pPr>
        <w:ind w:left="11" w:right="17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E7CC1" w:rsidRPr="001E7CC1" w:rsidRDefault="001E7CC1" w:rsidP="001E7CC1">
      <w:pPr>
        <w:shd w:val="clear" w:color="auto" w:fill="FFFFFF"/>
        <w:tabs>
          <w:tab w:val="left" w:pos="1128"/>
        </w:tabs>
        <w:ind w:left="10"/>
        <w:jc w:val="both"/>
        <w:rPr>
          <w:spacing w:val="3"/>
          <w:sz w:val="25"/>
          <w:szCs w:val="25"/>
        </w:rPr>
      </w:pPr>
      <w:r w:rsidRPr="001E7CC1">
        <w:rPr>
          <w:spacing w:val="3"/>
          <w:sz w:val="25"/>
          <w:szCs w:val="25"/>
        </w:rPr>
        <w:t xml:space="preserve">  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lastRenderedPageBreak/>
        <w:t xml:space="preserve">         - осуществлять мониторинг состояния, динамику и причины образования задолженности по налогам, сборам и другим платежам в бюджетную систему. Для этого формируется список налогоплательщиков на первое число отчетного месяца, производится анализ структуры задолженности;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-  формировать требования налогоплательщикам на основании документа выявления недоимки в сроки, установленные Планом по повышению эффективности урегулирования и взыскания задолженности по обязательным платежам в бюджетную систему РФ;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формировать требования  по служебным запискам контрольных отделов;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осуществлять контроль за исполнением требований об уплате налогов и сборов;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формировать решения о взыскании налога, сбора, а также пени и штрафов за счет денежных средств, находящихся на счетах налогоплательщика, в сроки, установленные Планом по повышению эффективности урегулирования и взыскания задолженности по обязательным платежам в бюджетную систему РФ;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формировать решения о приостановлении операций по счетам налогоплательщика или налогового агента, в сроки, установленные Планом по повышению эффективности урегулирования и взыскания задолженности по обязательным платежам в бюджетную систему РФ;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осуществлять контроль за своевременностью исполнения банками поручений НП на перечисление налогов и сборов. Контроль за исполнением банками решений о приостановлении операций по счетам НП;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 изменении места нахождения организации подготавливать и направлять в отдел общего обеспечения документы согласно  Перечня;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своевременно и в полном объеме заполнять информационные ресурсы;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формировать отчеты для направления в Управление ФНС по Астраханской области;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вносить предложения по совершенствованию работы инспекции;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изучать и правильно применять нормативные и законодательные документы;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вносить предложения по совершенствованию работы инспекции, грамотно применять нормативные и законодательные документы;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- исполнять указания и распоряжения  начальника отдела и руководства инспекции, своевременно информировать его о выполнении порученных ему заданий;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- знать акт категорирования используемого средства вычислительной техники и акт обследования помещения, в котором размещено используемое средство вычислительной техники;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ознакомиться под расписку с представленными ему полномочиями по доступу к информации  категории «ДСП»;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принимать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- выключать при выходе из помещения средства вычислительной техники, содержащие информацию, относящуюся к категории «ДСП»;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незамедлительно ставить в известность начальника подразделения информатизации,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при представлении информации сторонним организациям строго руководствоваться письмом Госналогслужбы России от 17.06.98г. NКВ-6-24/356, при этом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строго выполнять основные обязанности государственного служащего  определенные ст.10 ФЗ « Об основах государственной службы РФ»;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обеспечивать проведение работ в соответствии с приказом ФНС России от 23.11.2006г. № САЭ-3-13/804@ «О порядке подключения пользователей к услуге удаленного доступа к </w:t>
      </w:r>
      <w:r w:rsidRPr="001E7CC1">
        <w:rPr>
          <w:sz w:val="25"/>
          <w:szCs w:val="25"/>
        </w:rPr>
        <w:lastRenderedPageBreak/>
        <w:t>федеральным информационным ресурсам, сопровождаемых Межрегиональной инспекцией ФНС России по централизованной обработке данных»;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знать инструкции на рабочее место и режимы ПК СЭОД.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в соответствии с приказами и инструкциями ФНС России непосредственно осуществляет и обеспечивает выполнение функций и задач, направленных на обеспечение успешного внедрения, функционирования и эксплуатации АИС – Налог3» (в том числе по вопросу подготовки подъема данных на федеральный уровень);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корректно, своевременно и качественно формировать информацию в сервисе «Личный кабинет налогоплательщика для физических лиц»;  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-  осуществлять мониторинг состояния, динамику и причины образования задолженности по налогам, сборам и другим платежам в бюджетную систему. Для этого формируется список налогоплательщиков на первое число отчетного месяца, производится анализ структуры задолженности, анализ всего комплекса  принятых мер;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- формировать требования  на основании документа выявления недоимки в сроки, установленные Налоговым Кодексом РФ и Плана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 в 2014 году;              -                 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- формировать требования  по пени в сроки, установленные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 в 2014 году; 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     - формировать требования  на основании документа выявления недоимки в отношении физических лиц и индивидуальных предпринимателей в сроки, установленные Налоговым Кодексом РФ и Плана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 в 2014 году для дальнейшего направления в ЦОД;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осуществлять контроль за исполнением требований об уплате налогов, пеней и штрафа по индивидуальным предпринимателям;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принимать меры принудительного взыскания в отношении индивидуальных предпринимателей и физических лиц на основании ст.46,76  Налоговым Кодексом РФ, а также Плана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 в 2014 году; 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- формировать решения о взыскании налога, сбора, а также пени и штрафов за счет денежных средств, находящихся на счетах налогоплательщика, в сроки, установленные Планом по повышению эффективности урегулирования и взыскания задолженности по обязательным платежам в бюджетную систему РФ в 2014 г.;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формировать решения о приостановлении операций по счетам налогоплательщика или налогового агента, в сроки, установленные Планом по повышению эффективности урегулирования и взыскания задолженности по обязательным платежам в бюджетную систему РФ в 2014 г.;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осуществлять контроль за своевременностью исполнения банками поручений НП на перечисление налогов и сборов. Контроль за исполнением банками решений о приостановлении операций по счетам НП;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при изменении места нахождения организации подготавливать и направлять в отдел общего обеспечения документы согласно  Перечня, 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своевременно и в полном объеме заполнять информационные ресурсы;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- вносить предложения по совершенствованию работы инспекции, грамотно применять нормативные и законодательные документы;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- исполнять указания и распоряжения  начальника отдела и руководства инспекции, своевременно информировать его о выполнении порученных ему заданий;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lastRenderedPageBreak/>
        <w:t>- своевременно и в полном объеме заполнять информационные ресурсы;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формировать отчеты для направления в Управление ФНС по Астраханской области;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-  знать акт категорирования используемого средства вычислительной техники и акт обследования помещения, в котором размещено используемое средство вычислительной техники;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ознакомиться под расписку с представленными ему полномочиями по доступу к информации  категории «ДСП»;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принимать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выключать при выходе из помещения средства вычислительной техники, содержащие информацию, относящуюся к категории «ДСП»;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- незамедлительно ставить в известность начальника подразделения информатизации,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при представлении информации сторонним организациям строго руководствоваться письмом Госналогслужбы России от 17.06.1998г. № КВ-6-24/356, при этом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строго выполнять основные обязанности государственного служащего  определенные ст.10 ФЗ « Об основах государственной службы РФ»;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обеспечивать проведение работ в соответствии с приказом ФНС России от 23.11.2006г. № САЭ-3-13/804@ «О порядке подключения пользователей к услуге удаленного доступа к федеральным информационным ресурсам, сопровождаемых Межрегиональной инспекцией ФНС России по централизованной обработке данных»;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- знать инструкции на рабочее место и режимы ПК СЭОД.</w:t>
      </w:r>
    </w:p>
    <w:p w:rsidR="001E7CC1" w:rsidRPr="001E7CC1" w:rsidRDefault="001E7CC1" w:rsidP="001E7CC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Инспекции, в части компетенции Отдела урегулирования задолженности и обеспечения процедур банкротства, в соответствии с Приказами  Инспекции от 06.02.2017 </w:t>
      </w:r>
      <w:r w:rsidRPr="001E7CC1">
        <w:rPr>
          <w:rFonts w:ascii="Times New Roman CYR" w:eastAsia="Calibri" w:hAnsi="Times New Roman CYR" w:cs="Times New Roman CYR"/>
          <w:bCs/>
          <w:sz w:val="25"/>
          <w:szCs w:val="25"/>
          <w:lang w:eastAsia="en-US"/>
        </w:rPr>
        <w:t>№ 01-01-04/034</w:t>
      </w:r>
      <w:r w:rsidRPr="001E7CC1">
        <w:rPr>
          <w:rFonts w:ascii="Times New Roman CYR" w:eastAsia="Calibri" w:hAnsi="Times New Roman CYR" w:cs="Times New Roman CYR"/>
          <w:b/>
          <w:bCs/>
          <w:sz w:val="25"/>
          <w:szCs w:val="25"/>
          <w:lang w:eastAsia="en-US"/>
        </w:rPr>
        <w:t xml:space="preserve"> «</w:t>
      </w:r>
      <w:r w:rsidRPr="001E7CC1">
        <w:rPr>
          <w:rFonts w:eastAsia="Calibri"/>
          <w:sz w:val="25"/>
          <w:szCs w:val="25"/>
          <w:lang w:eastAsia="en-US"/>
        </w:rPr>
        <w:t>О проведении внутреннего контроля (самоконтроля) деятельности Межрайонной ИФНС России № 5 по Астраханской области», от 22.03.2017 №01-01-04/086 «О назначении ответственных лиц за проведение мероприятий самоконтроля»</w:t>
      </w:r>
      <w:r w:rsidRPr="001E7CC1">
        <w:rPr>
          <w:rFonts w:ascii="Times New Roman CYR" w:eastAsia="Calibri" w:hAnsi="Times New Roman CYR" w:cs="Times New Roman CYR"/>
          <w:b/>
          <w:bCs/>
          <w:sz w:val="25"/>
          <w:szCs w:val="25"/>
          <w:lang w:eastAsia="en-US"/>
        </w:rPr>
        <w:t xml:space="preserve"> </w:t>
      </w:r>
      <w:r w:rsidRPr="001E7CC1">
        <w:rPr>
          <w:rFonts w:eastAsia="Calibri"/>
          <w:sz w:val="25"/>
          <w:szCs w:val="25"/>
          <w:lang w:eastAsia="en-US"/>
        </w:rPr>
        <w:t>и Распоряжения Инспекции  от 18.10.2016 № 01-01-09/063 «О проведении мероприятий внутреннего контроля (самоконтроля)  в Межрайонной ИФНС России №5 по Астраханской области</w:t>
      </w:r>
    </w:p>
    <w:p w:rsidR="001E7CC1" w:rsidRPr="001E7CC1" w:rsidRDefault="001E7CC1" w:rsidP="001E7CC1">
      <w:pPr>
        <w:ind w:firstLine="709"/>
        <w:contextualSpacing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- обеспечить соблюдение Порядка оформления и рассмотрения результатов проведенного должностными лицами подведомственных Инспекций внутреннего контроля деятельности (самоконтроля), в части компетенции Отдела урегулирования задолженности и обеспечения процедур банкротства;</w:t>
      </w:r>
    </w:p>
    <w:p w:rsidR="001E7CC1" w:rsidRPr="001E7CC1" w:rsidRDefault="001E7CC1" w:rsidP="001E7CC1">
      <w:pPr>
        <w:shd w:val="clear" w:color="auto" w:fill="FFFFFF"/>
        <w:tabs>
          <w:tab w:val="left" w:pos="1061"/>
        </w:tabs>
        <w:jc w:val="both"/>
        <w:rPr>
          <w:sz w:val="25"/>
          <w:szCs w:val="25"/>
        </w:rPr>
      </w:pPr>
      <w:r w:rsidRPr="001E7CC1">
        <w:rPr>
          <w:spacing w:val="1"/>
          <w:sz w:val="25"/>
          <w:szCs w:val="25"/>
        </w:rPr>
        <w:t xml:space="preserve">           - </w:t>
      </w:r>
      <w:r w:rsidRPr="001E7CC1">
        <w:rPr>
          <w:sz w:val="25"/>
          <w:szCs w:val="25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Pr="001E7CC1">
        <w:rPr>
          <w:sz w:val="25"/>
          <w:szCs w:val="25"/>
        </w:rPr>
        <w:t>т.ч</w:t>
      </w:r>
      <w:proofErr w:type="spellEnd"/>
      <w:r w:rsidRPr="001E7CC1">
        <w:rPr>
          <w:sz w:val="25"/>
          <w:szCs w:val="25"/>
        </w:rPr>
        <w:t>. по вопросу подготовки подъема данных на федеральный уровень);</w:t>
      </w:r>
    </w:p>
    <w:p w:rsidR="001E7CC1" w:rsidRPr="001E7CC1" w:rsidRDefault="001E7CC1" w:rsidP="001E7CC1">
      <w:pPr>
        <w:ind w:firstLine="708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- обеспечивать оперативное взаимодействие при осуществлении мероприятий, проводимых в части работы Интернет-сервиса «Личный кабинет налогоплательщика для физических лиц» в рамках компетенции отдела»;</w:t>
      </w:r>
    </w:p>
    <w:p w:rsidR="001E7CC1" w:rsidRPr="001E7CC1" w:rsidRDefault="001E7CC1" w:rsidP="001E7CC1">
      <w:pPr>
        <w:ind w:firstLine="708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</w:t>
      </w:r>
      <w:r w:rsidRPr="001E7CC1">
        <w:rPr>
          <w:sz w:val="25"/>
          <w:szCs w:val="25"/>
        </w:rPr>
        <w:lastRenderedPageBreak/>
        <w:t>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Pr="001E7CC1">
        <w:rPr>
          <w:snapToGrid w:val="0"/>
          <w:sz w:val="25"/>
          <w:szCs w:val="25"/>
        </w:rPr>
        <w:t>.</w:t>
      </w:r>
    </w:p>
    <w:p w:rsidR="001E7CC1" w:rsidRPr="001E7CC1" w:rsidRDefault="001E7CC1" w:rsidP="001E7CC1">
      <w:pPr>
        <w:widowControl w:val="0"/>
        <w:jc w:val="both"/>
        <w:rPr>
          <w:sz w:val="25"/>
          <w:szCs w:val="25"/>
        </w:rPr>
      </w:pP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9. В целях исполнения возложенных должностных обязанностей старший специалист 2 разряда  имеет право: </w:t>
      </w:r>
    </w:p>
    <w:p w:rsidR="001E7CC1" w:rsidRPr="001E7CC1" w:rsidRDefault="001E7CC1" w:rsidP="001E7CC1">
      <w:pPr>
        <w:spacing w:after="160"/>
        <w:ind w:firstLine="54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-   принимать решения в соответствии с должностными обязанностями;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вносить начальнику  отдела  предложения по улучшению работы по закреплённым  направлениям  деятельности;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- принимать участие  в  служебных  совещаниях  по  вопросам,  входящим  в  его  компетенцию;</w:t>
      </w:r>
    </w:p>
    <w:p w:rsidR="001E7CC1" w:rsidRPr="001E7CC1" w:rsidRDefault="001E7CC1" w:rsidP="001E7CC1">
      <w:pPr>
        <w:shd w:val="clear" w:color="auto" w:fill="FFFFFF"/>
        <w:ind w:right="24" w:firstLine="54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- </w:t>
      </w:r>
      <w:r w:rsidRPr="001E7CC1">
        <w:rPr>
          <w:spacing w:val="2"/>
          <w:sz w:val="25"/>
          <w:szCs w:val="25"/>
        </w:rPr>
        <w:t>по поручению начальника отдела представительствовать в организациях</w:t>
      </w:r>
      <w:r w:rsidRPr="001E7CC1">
        <w:rPr>
          <w:spacing w:val="2"/>
          <w:sz w:val="25"/>
          <w:szCs w:val="25"/>
        </w:rPr>
        <w:br/>
      </w:r>
      <w:r w:rsidRPr="001E7CC1">
        <w:rPr>
          <w:sz w:val="25"/>
          <w:szCs w:val="25"/>
        </w:rPr>
        <w:t>по   вопросам,   вытекающим   из   задач   и   функций,   определенных   настоящим</w:t>
      </w:r>
      <w:r w:rsidRPr="001E7CC1">
        <w:rPr>
          <w:sz w:val="25"/>
          <w:szCs w:val="25"/>
        </w:rPr>
        <w:br/>
      </w:r>
      <w:r w:rsidRPr="001E7CC1">
        <w:rPr>
          <w:spacing w:val="2"/>
          <w:sz w:val="25"/>
          <w:szCs w:val="25"/>
        </w:rPr>
        <w:t>должностным регламентом;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- 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1E7CC1" w:rsidRPr="001E7CC1" w:rsidRDefault="001E7CC1" w:rsidP="001E7CC1">
      <w:pPr>
        <w:rPr>
          <w:sz w:val="25"/>
          <w:szCs w:val="25"/>
        </w:rPr>
      </w:pPr>
      <w:r w:rsidRPr="001E7CC1">
        <w:rPr>
          <w:sz w:val="25"/>
          <w:szCs w:val="25"/>
        </w:rPr>
        <w:t xml:space="preserve">       -   на защиту своих персональных данных;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1E7CC1" w:rsidRPr="001E7CC1" w:rsidRDefault="001E7CC1" w:rsidP="001E7CC1">
      <w:pPr>
        <w:shd w:val="clear" w:color="auto" w:fill="FFFFFF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</w:t>
      </w:r>
    </w:p>
    <w:p w:rsidR="001E7CC1" w:rsidRPr="001E7CC1" w:rsidRDefault="001E7CC1" w:rsidP="001E7CC1">
      <w:pPr>
        <w:widowControl w:val="0"/>
        <w:spacing w:after="160" w:line="259" w:lineRule="auto"/>
        <w:ind w:firstLine="709"/>
        <w:jc w:val="both"/>
        <w:rPr>
          <w:rFonts w:eastAsia="Calibri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10.  </w:t>
      </w:r>
      <w:r w:rsidRPr="001E7CC1">
        <w:rPr>
          <w:sz w:val="25"/>
          <w:szCs w:val="25"/>
        </w:rPr>
        <w:t>Старший специалист 2 разряда</w:t>
      </w:r>
      <w:r w:rsidRPr="001E7CC1">
        <w:rPr>
          <w:rFonts w:eastAsia="Calibri"/>
          <w:sz w:val="25"/>
          <w:szCs w:val="25"/>
          <w:lang w:eastAsia="en-US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1E7CC1">
        <w:rPr>
          <w:sz w:val="25"/>
          <w:szCs w:val="25"/>
        </w:rPr>
        <w:t>Управления ФНС России по Астраханской области «30» января 2015 г.,</w:t>
      </w:r>
      <w:r w:rsidRPr="001E7CC1">
        <w:rPr>
          <w:rFonts w:eastAsia="Calibri"/>
          <w:sz w:val="25"/>
          <w:szCs w:val="25"/>
          <w:lang w:eastAsia="en-US"/>
        </w:rPr>
        <w:t xml:space="preserve"> положением об отделе урегулирования задолженности и обеспечения процедур банкротства, приказами (распоряжениями) ФНС России, приказами Управления, поручениями руководства инспекции. 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11. </w:t>
      </w:r>
      <w:r w:rsidRPr="001E7CC1">
        <w:rPr>
          <w:sz w:val="25"/>
          <w:szCs w:val="25"/>
        </w:rPr>
        <w:t>Старший специалист 2 разряда</w:t>
      </w:r>
      <w:r w:rsidRPr="001E7CC1">
        <w:rPr>
          <w:rFonts w:eastAsia="Calibri"/>
          <w:sz w:val="25"/>
          <w:szCs w:val="25"/>
          <w:lang w:eastAsia="en-US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>IV. Перечень вопросов, по которым</w:t>
      </w:r>
      <w:r w:rsidRPr="001E7CC1">
        <w:rPr>
          <w:rFonts w:eastAsia="Calibri"/>
          <w:sz w:val="25"/>
          <w:szCs w:val="25"/>
          <w:lang w:eastAsia="en-US"/>
        </w:rPr>
        <w:t xml:space="preserve"> </w:t>
      </w:r>
      <w:r w:rsidRPr="001E7CC1">
        <w:rPr>
          <w:rFonts w:eastAsia="Calibri"/>
          <w:b/>
          <w:sz w:val="25"/>
          <w:szCs w:val="25"/>
          <w:lang w:eastAsia="en-US"/>
        </w:rPr>
        <w:t>старший специалист 2 разряда вправе или обязан самостоятельно принимать управленческие и иные решения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ind w:firstLine="720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12. При исполнении служебных обязанностей старший специалист 2 разряда вправе самостоятельно принимать решения по вопросам: </w:t>
      </w:r>
      <w:r w:rsidRPr="001E7CC1">
        <w:rPr>
          <w:sz w:val="25"/>
          <w:szCs w:val="25"/>
        </w:rPr>
        <w:t xml:space="preserve">     </w:t>
      </w:r>
    </w:p>
    <w:p w:rsidR="001E7CC1" w:rsidRPr="001E7CC1" w:rsidRDefault="001E7CC1" w:rsidP="001E7CC1">
      <w:pPr>
        <w:spacing w:after="160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      - реализации возложенных  должностным  регламентом  задач  и функций;                                                              </w:t>
      </w:r>
    </w:p>
    <w:p w:rsidR="001E7CC1" w:rsidRPr="001E7CC1" w:rsidRDefault="001E7CC1" w:rsidP="001E7CC1">
      <w:pPr>
        <w:spacing w:after="160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      - возникающим в пределах функциональной компетенции отдела.</w:t>
      </w:r>
    </w:p>
    <w:p w:rsidR="001E7CC1" w:rsidRPr="001E7CC1" w:rsidRDefault="001E7CC1" w:rsidP="001E7CC1">
      <w:pPr>
        <w:ind w:left="11" w:right="17" w:firstLine="714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13. При исполнении служебных обязанностей старший специалист 2 разряда обязан самостоятельно принимать решения по вопросам: </w:t>
      </w:r>
    </w:p>
    <w:p w:rsidR="001E7CC1" w:rsidRPr="001E7CC1" w:rsidRDefault="001E7CC1" w:rsidP="001E7CC1">
      <w:pPr>
        <w:ind w:left="11" w:right="17" w:firstLine="714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E7CC1" w:rsidRPr="001E7CC1" w:rsidRDefault="001E7CC1" w:rsidP="001E7CC1">
      <w:pPr>
        <w:ind w:left="11" w:right="17" w:firstLine="714"/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- иным вопросам, предусмотренным положением о Межрайонной ИФНС России  № 5 по Астраханской области, об отделе урегулирования задолженности и обеспечения процедур </w:t>
      </w:r>
      <w:r w:rsidRPr="001E7CC1">
        <w:rPr>
          <w:sz w:val="25"/>
          <w:szCs w:val="25"/>
        </w:rPr>
        <w:lastRenderedPageBreak/>
        <w:t>банкротства Межрайонной ИФНС России № 5 по Астраханской области, иными нормативными актами.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 xml:space="preserve">V. Перечень вопросов, по которым </w:t>
      </w:r>
      <w:r w:rsidRPr="001E7CC1">
        <w:rPr>
          <w:rFonts w:eastAsia="Calibri"/>
          <w:sz w:val="25"/>
          <w:szCs w:val="25"/>
          <w:lang w:eastAsia="en-US"/>
        </w:rPr>
        <w:t xml:space="preserve"> </w:t>
      </w:r>
      <w:r w:rsidRPr="001E7CC1">
        <w:rPr>
          <w:rFonts w:eastAsia="Calibri"/>
          <w:b/>
          <w:sz w:val="25"/>
          <w:szCs w:val="25"/>
          <w:lang w:eastAsia="en-US"/>
        </w:rPr>
        <w:t>старший специалист 2 разряда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ind w:firstLine="720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14. Старший специалист 2 разряда в соответствии со своей компетенцией вправе участвовать в подготовке (обсуждении) следующих проектов: 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нормативных актов и (или) проектов управленческих и иных решений в части методологического, технического, организационного, информационного и другого  обеспечения, подготовки соответствующих документов по вопросам соблюдения Налогового Кодекса Российской Федерации.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</w:p>
    <w:p w:rsidR="001E7CC1" w:rsidRPr="001E7CC1" w:rsidRDefault="001E7CC1" w:rsidP="001E7CC1">
      <w:pPr>
        <w:ind w:firstLine="720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15.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rFonts w:eastAsia="Calibri"/>
          <w:sz w:val="25"/>
          <w:szCs w:val="25"/>
          <w:lang w:eastAsia="en-US"/>
        </w:rPr>
        <w:t xml:space="preserve">            </w:t>
      </w:r>
      <w:r w:rsidRPr="001E7CC1">
        <w:rPr>
          <w:sz w:val="25"/>
          <w:szCs w:val="25"/>
        </w:rPr>
        <w:t>положений об отделе и инспекции;</w:t>
      </w:r>
    </w:p>
    <w:p w:rsidR="001E7CC1" w:rsidRPr="001E7CC1" w:rsidRDefault="001E7CC1" w:rsidP="001E7CC1">
      <w:pPr>
        <w:jc w:val="both"/>
        <w:rPr>
          <w:sz w:val="25"/>
          <w:szCs w:val="25"/>
        </w:rPr>
      </w:pPr>
      <w:r w:rsidRPr="001E7CC1">
        <w:rPr>
          <w:sz w:val="25"/>
          <w:szCs w:val="25"/>
        </w:rPr>
        <w:t xml:space="preserve">            графика отпусков гражданских служащих отдела;</w:t>
      </w:r>
    </w:p>
    <w:p w:rsidR="001E7CC1" w:rsidRPr="001E7CC1" w:rsidRDefault="001E7CC1" w:rsidP="001E7CC1">
      <w:pPr>
        <w:ind w:firstLine="720"/>
        <w:jc w:val="both"/>
        <w:rPr>
          <w:sz w:val="25"/>
          <w:szCs w:val="25"/>
        </w:rPr>
      </w:pPr>
      <w:r w:rsidRPr="001E7CC1">
        <w:rPr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 xml:space="preserve">VI. Сроки и процедуры подготовки, рассмотрения проектов </w:t>
      </w:r>
      <w:r w:rsidRPr="001E7CC1">
        <w:rPr>
          <w:rFonts w:eastAsia="Calibri"/>
          <w:b/>
          <w:sz w:val="25"/>
          <w:szCs w:val="25"/>
          <w:lang w:eastAsia="en-US"/>
        </w:rPr>
        <w:br/>
        <w:t xml:space="preserve">управленческих и иных решений, порядок согласования и </w:t>
      </w: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>принятия данных решений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1E7CC1" w:rsidRPr="001E7CC1" w:rsidRDefault="001E7CC1" w:rsidP="001E7CC1">
      <w:pPr>
        <w:widowControl w:val="0"/>
        <w:rPr>
          <w:rFonts w:eastAsia="Calibri"/>
          <w:b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>VII. Порядок служебного взаимодействия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17.  Взаимодействие старший специалист 2 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1E7CC1">
        <w:rPr>
          <w:rFonts w:eastAsia="Calibri"/>
          <w:sz w:val="25"/>
          <w:szCs w:val="25"/>
          <w:lang w:eastAsia="en-US"/>
        </w:rPr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1E7CC1">
        <w:rPr>
          <w:rFonts w:eastAsia="Calibri"/>
          <w:sz w:val="25"/>
          <w:szCs w:val="25"/>
          <w:lang w:eastAsia="en-US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7CC1" w:rsidRPr="001E7CC1" w:rsidRDefault="001E7CC1" w:rsidP="009C376B">
      <w:pPr>
        <w:widowControl w:val="0"/>
        <w:rPr>
          <w:rFonts w:eastAsia="Calibri"/>
          <w:b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>Федеральной налоговой службы</w:t>
      </w:r>
    </w:p>
    <w:p w:rsidR="001E7CC1" w:rsidRPr="009C376B" w:rsidRDefault="001E7CC1" w:rsidP="001E7CC1">
      <w:pPr>
        <w:widowControl w:val="0"/>
        <w:jc w:val="both"/>
        <w:rPr>
          <w:rFonts w:eastAsia="Calibri"/>
          <w:sz w:val="12"/>
          <w:szCs w:val="25"/>
          <w:lang w:eastAsia="en-US"/>
        </w:rPr>
      </w:pPr>
    </w:p>
    <w:p w:rsidR="001E7CC1" w:rsidRPr="001E7CC1" w:rsidRDefault="001E7CC1" w:rsidP="001E7CC1">
      <w:pPr>
        <w:spacing w:after="160" w:line="259" w:lineRule="auto"/>
        <w:ind w:firstLine="720"/>
        <w:jc w:val="both"/>
        <w:rPr>
          <w:sz w:val="25"/>
          <w:szCs w:val="25"/>
        </w:rPr>
      </w:pPr>
      <w:r w:rsidRPr="001E7CC1">
        <w:rPr>
          <w:rFonts w:eastAsia="Calibri"/>
          <w:sz w:val="25"/>
          <w:szCs w:val="25"/>
          <w:lang w:eastAsia="en-US"/>
        </w:rPr>
        <w:t xml:space="preserve">                             18.  </w:t>
      </w:r>
      <w:r w:rsidRPr="001E7CC1">
        <w:rPr>
          <w:sz w:val="25"/>
          <w:szCs w:val="25"/>
        </w:rPr>
        <w:t>Государственные услуги не оказываются.</w:t>
      </w:r>
    </w:p>
    <w:p w:rsidR="001E7CC1" w:rsidRPr="001E7CC1" w:rsidRDefault="001E7CC1" w:rsidP="001E7CC1">
      <w:pPr>
        <w:spacing w:after="160" w:line="259" w:lineRule="auto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>IX. Показатели эффективности и результативности</w:t>
      </w:r>
    </w:p>
    <w:p w:rsidR="001E7CC1" w:rsidRPr="001E7CC1" w:rsidRDefault="001E7CC1" w:rsidP="001E7CC1">
      <w:pPr>
        <w:widowControl w:val="0"/>
        <w:jc w:val="center"/>
        <w:rPr>
          <w:rFonts w:eastAsia="Calibri"/>
          <w:b/>
          <w:sz w:val="25"/>
          <w:szCs w:val="25"/>
          <w:lang w:eastAsia="en-US"/>
        </w:rPr>
      </w:pPr>
      <w:r w:rsidRPr="001E7CC1">
        <w:rPr>
          <w:rFonts w:eastAsia="Calibri"/>
          <w:b/>
          <w:sz w:val="25"/>
          <w:szCs w:val="25"/>
          <w:lang w:eastAsia="en-US"/>
        </w:rPr>
        <w:t>профессиональной служебной деятельности</w:t>
      </w:r>
    </w:p>
    <w:p w:rsidR="001E7CC1" w:rsidRPr="001E7CC1" w:rsidRDefault="001E7CC1" w:rsidP="001E7CC1">
      <w:pPr>
        <w:widowControl w:val="0"/>
        <w:jc w:val="both"/>
        <w:rPr>
          <w:rFonts w:eastAsia="Calibri"/>
          <w:sz w:val="25"/>
          <w:szCs w:val="25"/>
          <w:lang w:eastAsia="en-US"/>
        </w:rPr>
      </w:pP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 xml:space="preserve">19. Эффективность и результативность профессиональной служебной деятельности </w:t>
      </w:r>
      <w:r w:rsidRPr="001E7CC1">
        <w:rPr>
          <w:rFonts w:eastAsia="Calibri"/>
          <w:sz w:val="25"/>
          <w:szCs w:val="25"/>
          <w:lang w:eastAsia="en-US"/>
        </w:rPr>
        <w:lastRenderedPageBreak/>
        <w:t>старшего специалиста 2 разряда оценивается по следующим показателям</w:t>
      </w:r>
      <w:r w:rsidRPr="001E7CC1">
        <w:rPr>
          <w:rFonts w:eastAsia="Calibri"/>
          <w:sz w:val="25"/>
          <w:szCs w:val="25"/>
          <w:vertAlign w:val="superscript"/>
          <w:lang w:eastAsia="en-US"/>
        </w:rPr>
        <w:footnoteReference w:id="1"/>
      </w:r>
      <w:r w:rsidRPr="001E7CC1">
        <w:rPr>
          <w:rFonts w:eastAsia="Calibri"/>
          <w:sz w:val="25"/>
          <w:szCs w:val="25"/>
          <w:lang w:eastAsia="en-US"/>
        </w:rPr>
        <w:t>: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своевременности и оперативности выполнения поручений;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7CC1" w:rsidRPr="001E7CC1" w:rsidRDefault="001E7CC1" w:rsidP="001E7CC1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7CC1" w:rsidRPr="00AE0F3F" w:rsidRDefault="001E7CC1" w:rsidP="00AE0F3F">
      <w:pPr>
        <w:widowControl w:val="0"/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1E7CC1">
        <w:rPr>
          <w:rFonts w:eastAsia="Calibri"/>
          <w:sz w:val="25"/>
          <w:szCs w:val="25"/>
          <w:lang w:eastAsia="en-US"/>
        </w:rPr>
        <w:t>осознанию ответственности за последствия своих действий, принимаемых решений.</w:t>
      </w:r>
    </w:p>
    <w:sectPr w:rsidR="001E7CC1" w:rsidRPr="00AE0F3F" w:rsidSect="0026483E">
      <w:pgSz w:w="11906" w:h="16838"/>
      <w:pgMar w:top="567" w:right="567" w:bottom="851" w:left="107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AA4" w:rsidRDefault="003B3AA4" w:rsidP="00395B50">
      <w:r>
        <w:separator/>
      </w:r>
    </w:p>
  </w:endnote>
  <w:endnote w:type="continuationSeparator" w:id="0">
    <w:p w:rsidR="003B3AA4" w:rsidRDefault="003B3AA4" w:rsidP="0039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School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AA4" w:rsidRDefault="003B3AA4" w:rsidP="00395B50">
      <w:r>
        <w:separator/>
      </w:r>
    </w:p>
  </w:footnote>
  <w:footnote w:type="continuationSeparator" w:id="0">
    <w:p w:rsidR="003B3AA4" w:rsidRDefault="003B3AA4" w:rsidP="00395B50">
      <w:r>
        <w:continuationSeparator/>
      </w:r>
    </w:p>
  </w:footnote>
  <w:footnote w:id="1">
    <w:p w:rsidR="001E7CC1" w:rsidRPr="00AF4BFF" w:rsidRDefault="001E7CC1" w:rsidP="001E7CC1">
      <w:pPr>
        <w:pStyle w:val="afa"/>
        <w:jc w:val="both"/>
        <w:rPr>
          <w:rFonts w:ascii="Times New Roman" w:hAnsi="Times New Roman"/>
        </w:rPr>
      </w:pPr>
      <w:r w:rsidRPr="00AF4BFF">
        <w:rPr>
          <w:rStyle w:val="af9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707AB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09"/>
        </w:tabs>
        <w:ind w:left="1109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58"/>
        </w:tabs>
        <w:ind w:left="185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07"/>
        </w:tabs>
        <w:ind w:left="2607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56"/>
        </w:tabs>
        <w:ind w:left="335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05"/>
        </w:tabs>
        <w:ind w:left="410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54"/>
        </w:tabs>
        <w:ind w:left="485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03"/>
        </w:tabs>
        <w:ind w:left="5603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52"/>
        </w:tabs>
        <w:ind w:left="6352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3">
    <w:nsid w:val="15226A75"/>
    <w:multiLevelType w:val="hybridMultilevel"/>
    <w:tmpl w:val="37D8E95A"/>
    <w:lvl w:ilvl="0" w:tplc="D99CB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D5F6E"/>
    <w:multiLevelType w:val="hybridMultilevel"/>
    <w:tmpl w:val="295885A6"/>
    <w:lvl w:ilvl="0" w:tplc="C53AE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16405E">
      <w:numFmt w:val="none"/>
      <w:lvlText w:val=""/>
      <w:lvlJc w:val="left"/>
      <w:pPr>
        <w:tabs>
          <w:tab w:val="num" w:pos="360"/>
        </w:tabs>
      </w:pPr>
    </w:lvl>
    <w:lvl w:ilvl="2" w:tplc="CC602B5E">
      <w:numFmt w:val="none"/>
      <w:lvlText w:val=""/>
      <w:lvlJc w:val="left"/>
      <w:pPr>
        <w:tabs>
          <w:tab w:val="num" w:pos="360"/>
        </w:tabs>
      </w:pPr>
    </w:lvl>
    <w:lvl w:ilvl="3" w:tplc="067C3400">
      <w:numFmt w:val="none"/>
      <w:lvlText w:val=""/>
      <w:lvlJc w:val="left"/>
      <w:pPr>
        <w:tabs>
          <w:tab w:val="num" w:pos="360"/>
        </w:tabs>
      </w:pPr>
    </w:lvl>
    <w:lvl w:ilvl="4" w:tplc="47B0A734">
      <w:numFmt w:val="none"/>
      <w:lvlText w:val=""/>
      <w:lvlJc w:val="left"/>
      <w:pPr>
        <w:tabs>
          <w:tab w:val="num" w:pos="360"/>
        </w:tabs>
      </w:pPr>
    </w:lvl>
    <w:lvl w:ilvl="5" w:tplc="EAA2FEA8">
      <w:numFmt w:val="none"/>
      <w:lvlText w:val=""/>
      <w:lvlJc w:val="left"/>
      <w:pPr>
        <w:tabs>
          <w:tab w:val="num" w:pos="360"/>
        </w:tabs>
      </w:pPr>
    </w:lvl>
    <w:lvl w:ilvl="6" w:tplc="191C9814">
      <w:numFmt w:val="none"/>
      <w:lvlText w:val=""/>
      <w:lvlJc w:val="left"/>
      <w:pPr>
        <w:tabs>
          <w:tab w:val="num" w:pos="360"/>
        </w:tabs>
      </w:pPr>
    </w:lvl>
    <w:lvl w:ilvl="7" w:tplc="AC362E26">
      <w:numFmt w:val="none"/>
      <w:lvlText w:val=""/>
      <w:lvlJc w:val="left"/>
      <w:pPr>
        <w:tabs>
          <w:tab w:val="num" w:pos="360"/>
        </w:tabs>
      </w:pPr>
    </w:lvl>
    <w:lvl w:ilvl="8" w:tplc="F028F1F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>
    <w:nsid w:val="297F3902"/>
    <w:multiLevelType w:val="hybridMultilevel"/>
    <w:tmpl w:val="96D03D74"/>
    <w:lvl w:ilvl="0" w:tplc="73FE7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A791F"/>
    <w:multiLevelType w:val="hybridMultilevel"/>
    <w:tmpl w:val="80ACA480"/>
    <w:lvl w:ilvl="0" w:tplc="D85857A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E66BAB"/>
    <w:multiLevelType w:val="hybridMultilevel"/>
    <w:tmpl w:val="B374D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660E22"/>
    <w:multiLevelType w:val="hybridMultilevel"/>
    <w:tmpl w:val="DCE27360"/>
    <w:lvl w:ilvl="0" w:tplc="BBE85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2E658F"/>
    <w:multiLevelType w:val="hybridMultilevel"/>
    <w:tmpl w:val="D7A0C750"/>
    <w:lvl w:ilvl="0" w:tplc="F00E024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A567B0D"/>
    <w:multiLevelType w:val="hybridMultilevel"/>
    <w:tmpl w:val="CE1EF022"/>
    <w:lvl w:ilvl="0" w:tplc="942CF5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8"/>
  </w:num>
  <w:num w:numId="6">
    <w:abstractNumId w:val="12"/>
  </w:num>
  <w:num w:numId="7">
    <w:abstractNumId w:val="6"/>
  </w:num>
  <w:num w:numId="8">
    <w:abstractNumId w:val="1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5"/>
    <w:lvlOverride w:ilvl="0"/>
  </w:num>
  <w:num w:numId="14">
    <w:abstractNumId w:val="2"/>
    <w:lvlOverride w:ilvl="0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7B"/>
    <w:rsid w:val="00001EFE"/>
    <w:rsid w:val="00004084"/>
    <w:rsid w:val="000059C8"/>
    <w:rsid w:val="000129D7"/>
    <w:rsid w:val="00025D3E"/>
    <w:rsid w:val="000264C8"/>
    <w:rsid w:val="000315B1"/>
    <w:rsid w:val="0003175D"/>
    <w:rsid w:val="0004463E"/>
    <w:rsid w:val="000540A1"/>
    <w:rsid w:val="00055051"/>
    <w:rsid w:val="00055414"/>
    <w:rsid w:val="00075146"/>
    <w:rsid w:val="00076980"/>
    <w:rsid w:val="00076FD3"/>
    <w:rsid w:val="000844AF"/>
    <w:rsid w:val="00090474"/>
    <w:rsid w:val="00090669"/>
    <w:rsid w:val="00090C8E"/>
    <w:rsid w:val="00091915"/>
    <w:rsid w:val="000A4092"/>
    <w:rsid w:val="000A5E2D"/>
    <w:rsid w:val="000B2576"/>
    <w:rsid w:val="000B4E3C"/>
    <w:rsid w:val="000B50C4"/>
    <w:rsid w:val="000C45AE"/>
    <w:rsid w:val="000C4906"/>
    <w:rsid w:val="000C5064"/>
    <w:rsid w:val="000D6CF9"/>
    <w:rsid w:val="000F010F"/>
    <w:rsid w:val="000F157E"/>
    <w:rsid w:val="000F2C53"/>
    <w:rsid w:val="000F37F1"/>
    <w:rsid w:val="000F43A6"/>
    <w:rsid w:val="00101868"/>
    <w:rsid w:val="001112FB"/>
    <w:rsid w:val="00113116"/>
    <w:rsid w:val="0011497A"/>
    <w:rsid w:val="00114E02"/>
    <w:rsid w:val="00133B76"/>
    <w:rsid w:val="00134E9E"/>
    <w:rsid w:val="0013580B"/>
    <w:rsid w:val="00143938"/>
    <w:rsid w:val="00154CEB"/>
    <w:rsid w:val="0016028A"/>
    <w:rsid w:val="001626DD"/>
    <w:rsid w:val="0017489A"/>
    <w:rsid w:val="00180F06"/>
    <w:rsid w:val="00183D36"/>
    <w:rsid w:val="0019015C"/>
    <w:rsid w:val="001905C1"/>
    <w:rsid w:val="001A4575"/>
    <w:rsid w:val="001B366C"/>
    <w:rsid w:val="001C594F"/>
    <w:rsid w:val="001D6C8F"/>
    <w:rsid w:val="001D763F"/>
    <w:rsid w:val="001E5389"/>
    <w:rsid w:val="001E773D"/>
    <w:rsid w:val="001E7CC1"/>
    <w:rsid w:val="001F247C"/>
    <w:rsid w:val="001F67A0"/>
    <w:rsid w:val="002170A1"/>
    <w:rsid w:val="00226470"/>
    <w:rsid w:val="00226CAC"/>
    <w:rsid w:val="00227BC1"/>
    <w:rsid w:val="00241815"/>
    <w:rsid w:val="00243F6C"/>
    <w:rsid w:val="00244DB3"/>
    <w:rsid w:val="00256F85"/>
    <w:rsid w:val="00263742"/>
    <w:rsid w:val="0026483E"/>
    <w:rsid w:val="00264E4F"/>
    <w:rsid w:val="00266399"/>
    <w:rsid w:val="00267653"/>
    <w:rsid w:val="00271142"/>
    <w:rsid w:val="00280E13"/>
    <w:rsid w:val="00281641"/>
    <w:rsid w:val="00284E4F"/>
    <w:rsid w:val="00290E3D"/>
    <w:rsid w:val="00292669"/>
    <w:rsid w:val="0029311E"/>
    <w:rsid w:val="00293861"/>
    <w:rsid w:val="002968BD"/>
    <w:rsid w:val="002A0B90"/>
    <w:rsid w:val="002A152D"/>
    <w:rsid w:val="002A4538"/>
    <w:rsid w:val="002B273F"/>
    <w:rsid w:val="002B2C2E"/>
    <w:rsid w:val="002B5BD6"/>
    <w:rsid w:val="002B6D4A"/>
    <w:rsid w:val="002C059A"/>
    <w:rsid w:val="002C1228"/>
    <w:rsid w:val="002C254B"/>
    <w:rsid w:val="002C2984"/>
    <w:rsid w:val="002C5251"/>
    <w:rsid w:val="002C7B95"/>
    <w:rsid w:val="002D2A71"/>
    <w:rsid w:val="002D3E2D"/>
    <w:rsid w:val="002D5974"/>
    <w:rsid w:val="002E5C33"/>
    <w:rsid w:val="002E647F"/>
    <w:rsid w:val="002E76A9"/>
    <w:rsid w:val="002F4275"/>
    <w:rsid w:val="00300212"/>
    <w:rsid w:val="003014B7"/>
    <w:rsid w:val="0030579E"/>
    <w:rsid w:val="00306C84"/>
    <w:rsid w:val="003106C1"/>
    <w:rsid w:val="00310C5D"/>
    <w:rsid w:val="00311513"/>
    <w:rsid w:val="0031506A"/>
    <w:rsid w:val="003215C3"/>
    <w:rsid w:val="00321CD1"/>
    <w:rsid w:val="00322DA2"/>
    <w:rsid w:val="00323235"/>
    <w:rsid w:val="00324E95"/>
    <w:rsid w:val="00325CDC"/>
    <w:rsid w:val="0032686D"/>
    <w:rsid w:val="00327852"/>
    <w:rsid w:val="00332188"/>
    <w:rsid w:val="003409FD"/>
    <w:rsid w:val="00342A3E"/>
    <w:rsid w:val="0034485C"/>
    <w:rsid w:val="0034527E"/>
    <w:rsid w:val="0034692D"/>
    <w:rsid w:val="00361DFA"/>
    <w:rsid w:val="00362379"/>
    <w:rsid w:val="003637B0"/>
    <w:rsid w:val="00370B90"/>
    <w:rsid w:val="00371BB8"/>
    <w:rsid w:val="00371D26"/>
    <w:rsid w:val="00372D1E"/>
    <w:rsid w:val="00394585"/>
    <w:rsid w:val="003954C0"/>
    <w:rsid w:val="00395B50"/>
    <w:rsid w:val="00396050"/>
    <w:rsid w:val="003A3953"/>
    <w:rsid w:val="003A5302"/>
    <w:rsid w:val="003A7F0D"/>
    <w:rsid w:val="003B0E72"/>
    <w:rsid w:val="003B1D62"/>
    <w:rsid w:val="003B269C"/>
    <w:rsid w:val="003B3AA4"/>
    <w:rsid w:val="003B4632"/>
    <w:rsid w:val="003C1BC9"/>
    <w:rsid w:val="003C6110"/>
    <w:rsid w:val="003C744E"/>
    <w:rsid w:val="003D1E0A"/>
    <w:rsid w:val="003D50A9"/>
    <w:rsid w:val="003E5C7C"/>
    <w:rsid w:val="003F02D3"/>
    <w:rsid w:val="003F2DEF"/>
    <w:rsid w:val="0040347B"/>
    <w:rsid w:val="00407343"/>
    <w:rsid w:val="00407626"/>
    <w:rsid w:val="0041364B"/>
    <w:rsid w:val="00414FC2"/>
    <w:rsid w:val="00417A10"/>
    <w:rsid w:val="0042201F"/>
    <w:rsid w:val="004257C5"/>
    <w:rsid w:val="00434865"/>
    <w:rsid w:val="00435A0B"/>
    <w:rsid w:val="00435C08"/>
    <w:rsid w:val="004361D3"/>
    <w:rsid w:val="00441344"/>
    <w:rsid w:val="0046005B"/>
    <w:rsid w:val="00460684"/>
    <w:rsid w:val="0046295C"/>
    <w:rsid w:val="0046545A"/>
    <w:rsid w:val="00472F7B"/>
    <w:rsid w:val="00473C50"/>
    <w:rsid w:val="004807F9"/>
    <w:rsid w:val="004812B0"/>
    <w:rsid w:val="00481CDB"/>
    <w:rsid w:val="00481DDF"/>
    <w:rsid w:val="0049009D"/>
    <w:rsid w:val="00492BD8"/>
    <w:rsid w:val="0049439C"/>
    <w:rsid w:val="00495CDF"/>
    <w:rsid w:val="004A220B"/>
    <w:rsid w:val="004A3373"/>
    <w:rsid w:val="004A5290"/>
    <w:rsid w:val="004A53BE"/>
    <w:rsid w:val="004A7368"/>
    <w:rsid w:val="004B317B"/>
    <w:rsid w:val="004B46F3"/>
    <w:rsid w:val="004B5FF0"/>
    <w:rsid w:val="004B655A"/>
    <w:rsid w:val="004C660D"/>
    <w:rsid w:val="004C70BE"/>
    <w:rsid w:val="004D3AFB"/>
    <w:rsid w:val="004E0899"/>
    <w:rsid w:val="004E1421"/>
    <w:rsid w:val="004E150D"/>
    <w:rsid w:val="004E7D25"/>
    <w:rsid w:val="004F10F6"/>
    <w:rsid w:val="004F5CE7"/>
    <w:rsid w:val="00506862"/>
    <w:rsid w:val="00511C52"/>
    <w:rsid w:val="0052082E"/>
    <w:rsid w:val="00521F5B"/>
    <w:rsid w:val="0053002E"/>
    <w:rsid w:val="00536BF6"/>
    <w:rsid w:val="00540862"/>
    <w:rsid w:val="00567C2F"/>
    <w:rsid w:val="005775DB"/>
    <w:rsid w:val="00583ED4"/>
    <w:rsid w:val="005840E5"/>
    <w:rsid w:val="005853DD"/>
    <w:rsid w:val="00590151"/>
    <w:rsid w:val="005906A1"/>
    <w:rsid w:val="0059463E"/>
    <w:rsid w:val="005A5980"/>
    <w:rsid w:val="005B3D73"/>
    <w:rsid w:val="005B6206"/>
    <w:rsid w:val="005C2833"/>
    <w:rsid w:val="005E2116"/>
    <w:rsid w:val="005E366A"/>
    <w:rsid w:val="005F361F"/>
    <w:rsid w:val="005F72BA"/>
    <w:rsid w:val="0060263F"/>
    <w:rsid w:val="00605386"/>
    <w:rsid w:val="00612EF1"/>
    <w:rsid w:val="00613419"/>
    <w:rsid w:val="006134A9"/>
    <w:rsid w:val="0061484E"/>
    <w:rsid w:val="00614B71"/>
    <w:rsid w:val="006175E6"/>
    <w:rsid w:val="006209E3"/>
    <w:rsid w:val="0062359B"/>
    <w:rsid w:val="0062404B"/>
    <w:rsid w:val="00632736"/>
    <w:rsid w:val="0063643D"/>
    <w:rsid w:val="00637628"/>
    <w:rsid w:val="00640BF2"/>
    <w:rsid w:val="00656A7E"/>
    <w:rsid w:val="0066303A"/>
    <w:rsid w:val="00682C55"/>
    <w:rsid w:val="00683501"/>
    <w:rsid w:val="00695341"/>
    <w:rsid w:val="006965CB"/>
    <w:rsid w:val="006A25DB"/>
    <w:rsid w:val="006A6E11"/>
    <w:rsid w:val="006B18FF"/>
    <w:rsid w:val="006B1E16"/>
    <w:rsid w:val="006B2884"/>
    <w:rsid w:val="006C3535"/>
    <w:rsid w:val="006D17CB"/>
    <w:rsid w:val="006D2617"/>
    <w:rsid w:val="006D4765"/>
    <w:rsid w:val="006E2EFB"/>
    <w:rsid w:val="006E4174"/>
    <w:rsid w:val="006E4EFF"/>
    <w:rsid w:val="006F00D9"/>
    <w:rsid w:val="006F5B44"/>
    <w:rsid w:val="00701F20"/>
    <w:rsid w:val="00703429"/>
    <w:rsid w:val="007053B2"/>
    <w:rsid w:val="00705DF6"/>
    <w:rsid w:val="007104AC"/>
    <w:rsid w:val="00733B9E"/>
    <w:rsid w:val="00735988"/>
    <w:rsid w:val="00740F82"/>
    <w:rsid w:val="00741F29"/>
    <w:rsid w:val="00743215"/>
    <w:rsid w:val="00743FCF"/>
    <w:rsid w:val="00750F25"/>
    <w:rsid w:val="00751C32"/>
    <w:rsid w:val="00755BFC"/>
    <w:rsid w:val="00767113"/>
    <w:rsid w:val="00771E1D"/>
    <w:rsid w:val="00777A47"/>
    <w:rsid w:val="00780949"/>
    <w:rsid w:val="007824A1"/>
    <w:rsid w:val="007A15C3"/>
    <w:rsid w:val="007B0CF2"/>
    <w:rsid w:val="007C13A5"/>
    <w:rsid w:val="007C13D5"/>
    <w:rsid w:val="007C535D"/>
    <w:rsid w:val="007C57FF"/>
    <w:rsid w:val="007D01B9"/>
    <w:rsid w:val="007D5853"/>
    <w:rsid w:val="007D59B0"/>
    <w:rsid w:val="007D6106"/>
    <w:rsid w:val="007E059E"/>
    <w:rsid w:val="007E2AA0"/>
    <w:rsid w:val="007E4728"/>
    <w:rsid w:val="007E49C1"/>
    <w:rsid w:val="007F77EA"/>
    <w:rsid w:val="00800B46"/>
    <w:rsid w:val="00801F18"/>
    <w:rsid w:val="00804483"/>
    <w:rsid w:val="00804DE4"/>
    <w:rsid w:val="00817298"/>
    <w:rsid w:val="008172FD"/>
    <w:rsid w:val="00823843"/>
    <w:rsid w:val="00825AF1"/>
    <w:rsid w:val="008317EA"/>
    <w:rsid w:val="00835703"/>
    <w:rsid w:val="00842171"/>
    <w:rsid w:val="008431C4"/>
    <w:rsid w:val="00845788"/>
    <w:rsid w:val="0084785D"/>
    <w:rsid w:val="00850CD3"/>
    <w:rsid w:val="00861166"/>
    <w:rsid w:val="008676C7"/>
    <w:rsid w:val="00867791"/>
    <w:rsid w:val="0086783C"/>
    <w:rsid w:val="00881A5A"/>
    <w:rsid w:val="0088446C"/>
    <w:rsid w:val="00891A2E"/>
    <w:rsid w:val="00895786"/>
    <w:rsid w:val="008A1FE2"/>
    <w:rsid w:val="008B3016"/>
    <w:rsid w:val="008B5D71"/>
    <w:rsid w:val="008C3217"/>
    <w:rsid w:val="008D0455"/>
    <w:rsid w:val="008D0E61"/>
    <w:rsid w:val="008D17DA"/>
    <w:rsid w:val="008D756B"/>
    <w:rsid w:val="008E1CB2"/>
    <w:rsid w:val="008F2AE5"/>
    <w:rsid w:val="008F4F6B"/>
    <w:rsid w:val="008F6ECB"/>
    <w:rsid w:val="008F7498"/>
    <w:rsid w:val="00901ED6"/>
    <w:rsid w:val="009054B8"/>
    <w:rsid w:val="00920B80"/>
    <w:rsid w:val="009317F1"/>
    <w:rsid w:val="00937E1B"/>
    <w:rsid w:val="00943850"/>
    <w:rsid w:val="009522D0"/>
    <w:rsid w:val="00964B9B"/>
    <w:rsid w:val="0096518C"/>
    <w:rsid w:val="0096637B"/>
    <w:rsid w:val="00972CED"/>
    <w:rsid w:val="00975293"/>
    <w:rsid w:val="00976550"/>
    <w:rsid w:val="009812BA"/>
    <w:rsid w:val="00985B53"/>
    <w:rsid w:val="009A0593"/>
    <w:rsid w:val="009A68B0"/>
    <w:rsid w:val="009B1A7B"/>
    <w:rsid w:val="009B310E"/>
    <w:rsid w:val="009B3134"/>
    <w:rsid w:val="009B4D00"/>
    <w:rsid w:val="009C1191"/>
    <w:rsid w:val="009C376B"/>
    <w:rsid w:val="009C37C8"/>
    <w:rsid w:val="009C60ED"/>
    <w:rsid w:val="009E2E01"/>
    <w:rsid w:val="009F07F5"/>
    <w:rsid w:val="00A00097"/>
    <w:rsid w:val="00A03748"/>
    <w:rsid w:val="00A17884"/>
    <w:rsid w:val="00A17EF7"/>
    <w:rsid w:val="00A200C7"/>
    <w:rsid w:val="00A25AC3"/>
    <w:rsid w:val="00A27856"/>
    <w:rsid w:val="00A31BA1"/>
    <w:rsid w:val="00A357B7"/>
    <w:rsid w:val="00A358F0"/>
    <w:rsid w:val="00A40976"/>
    <w:rsid w:val="00A416E9"/>
    <w:rsid w:val="00A418AC"/>
    <w:rsid w:val="00A432F2"/>
    <w:rsid w:val="00A508B3"/>
    <w:rsid w:val="00A55696"/>
    <w:rsid w:val="00A57A8E"/>
    <w:rsid w:val="00A6385B"/>
    <w:rsid w:val="00A63C20"/>
    <w:rsid w:val="00A65F60"/>
    <w:rsid w:val="00A704B0"/>
    <w:rsid w:val="00A7362F"/>
    <w:rsid w:val="00A858BC"/>
    <w:rsid w:val="00A91546"/>
    <w:rsid w:val="00A96682"/>
    <w:rsid w:val="00A97A48"/>
    <w:rsid w:val="00AA0F56"/>
    <w:rsid w:val="00AA3181"/>
    <w:rsid w:val="00AB1300"/>
    <w:rsid w:val="00AB4FBE"/>
    <w:rsid w:val="00AB67E6"/>
    <w:rsid w:val="00AC350A"/>
    <w:rsid w:val="00AC7491"/>
    <w:rsid w:val="00AD681C"/>
    <w:rsid w:val="00AD6A08"/>
    <w:rsid w:val="00AE0F3F"/>
    <w:rsid w:val="00AE53E0"/>
    <w:rsid w:val="00AE5624"/>
    <w:rsid w:val="00AF0C7B"/>
    <w:rsid w:val="00AF14CA"/>
    <w:rsid w:val="00AF3D07"/>
    <w:rsid w:val="00AF7ACF"/>
    <w:rsid w:val="00B00DBD"/>
    <w:rsid w:val="00B17BA0"/>
    <w:rsid w:val="00B22404"/>
    <w:rsid w:val="00B26522"/>
    <w:rsid w:val="00B27DF9"/>
    <w:rsid w:val="00B346F1"/>
    <w:rsid w:val="00B36AD8"/>
    <w:rsid w:val="00B42965"/>
    <w:rsid w:val="00B5118A"/>
    <w:rsid w:val="00B552BD"/>
    <w:rsid w:val="00B61BB8"/>
    <w:rsid w:val="00B73187"/>
    <w:rsid w:val="00B7473A"/>
    <w:rsid w:val="00B7788E"/>
    <w:rsid w:val="00B8064A"/>
    <w:rsid w:val="00B9000E"/>
    <w:rsid w:val="00B936D0"/>
    <w:rsid w:val="00B94445"/>
    <w:rsid w:val="00B96D89"/>
    <w:rsid w:val="00BA1ABB"/>
    <w:rsid w:val="00BA28AE"/>
    <w:rsid w:val="00BA3D02"/>
    <w:rsid w:val="00BA6DE6"/>
    <w:rsid w:val="00BC0318"/>
    <w:rsid w:val="00BC3F13"/>
    <w:rsid w:val="00BD055D"/>
    <w:rsid w:val="00BD1B7A"/>
    <w:rsid w:val="00BE257C"/>
    <w:rsid w:val="00BE5455"/>
    <w:rsid w:val="00BF22E2"/>
    <w:rsid w:val="00BF43F8"/>
    <w:rsid w:val="00C000D8"/>
    <w:rsid w:val="00C0198D"/>
    <w:rsid w:val="00C01B1A"/>
    <w:rsid w:val="00C02F2D"/>
    <w:rsid w:val="00C1274F"/>
    <w:rsid w:val="00C12FBE"/>
    <w:rsid w:val="00C207D7"/>
    <w:rsid w:val="00C306E5"/>
    <w:rsid w:val="00C320EA"/>
    <w:rsid w:val="00C35169"/>
    <w:rsid w:val="00C4773F"/>
    <w:rsid w:val="00C50C52"/>
    <w:rsid w:val="00C54D7F"/>
    <w:rsid w:val="00C608F1"/>
    <w:rsid w:val="00C6211F"/>
    <w:rsid w:val="00C67306"/>
    <w:rsid w:val="00C719F6"/>
    <w:rsid w:val="00C76626"/>
    <w:rsid w:val="00C7679B"/>
    <w:rsid w:val="00C80737"/>
    <w:rsid w:val="00C86685"/>
    <w:rsid w:val="00C86DF0"/>
    <w:rsid w:val="00C90E2C"/>
    <w:rsid w:val="00C951F0"/>
    <w:rsid w:val="00CA3F7E"/>
    <w:rsid w:val="00CA5D54"/>
    <w:rsid w:val="00CB5C2E"/>
    <w:rsid w:val="00CC34C3"/>
    <w:rsid w:val="00CC5A20"/>
    <w:rsid w:val="00CD0098"/>
    <w:rsid w:val="00CD1CE9"/>
    <w:rsid w:val="00CD4BB6"/>
    <w:rsid w:val="00CE3FE6"/>
    <w:rsid w:val="00CE5612"/>
    <w:rsid w:val="00CF0AFB"/>
    <w:rsid w:val="00D055D3"/>
    <w:rsid w:val="00D0628C"/>
    <w:rsid w:val="00D13228"/>
    <w:rsid w:val="00D152D2"/>
    <w:rsid w:val="00D236E1"/>
    <w:rsid w:val="00D25F5E"/>
    <w:rsid w:val="00D269CD"/>
    <w:rsid w:val="00D30155"/>
    <w:rsid w:val="00D36AE4"/>
    <w:rsid w:val="00D41C0B"/>
    <w:rsid w:val="00D43F45"/>
    <w:rsid w:val="00D444C7"/>
    <w:rsid w:val="00D450DE"/>
    <w:rsid w:val="00D47310"/>
    <w:rsid w:val="00D522DC"/>
    <w:rsid w:val="00D61969"/>
    <w:rsid w:val="00D66618"/>
    <w:rsid w:val="00D6711F"/>
    <w:rsid w:val="00D76321"/>
    <w:rsid w:val="00D80CF4"/>
    <w:rsid w:val="00D82EA7"/>
    <w:rsid w:val="00D82EF5"/>
    <w:rsid w:val="00D844B9"/>
    <w:rsid w:val="00D976F8"/>
    <w:rsid w:val="00DA27DA"/>
    <w:rsid w:val="00DA6484"/>
    <w:rsid w:val="00DB2D11"/>
    <w:rsid w:val="00DD0221"/>
    <w:rsid w:val="00DD1670"/>
    <w:rsid w:val="00DF03B7"/>
    <w:rsid w:val="00DF4457"/>
    <w:rsid w:val="00E008F8"/>
    <w:rsid w:val="00E01C24"/>
    <w:rsid w:val="00E042A9"/>
    <w:rsid w:val="00E047B0"/>
    <w:rsid w:val="00E156A9"/>
    <w:rsid w:val="00E16172"/>
    <w:rsid w:val="00E23278"/>
    <w:rsid w:val="00E24313"/>
    <w:rsid w:val="00E30ACA"/>
    <w:rsid w:val="00E31171"/>
    <w:rsid w:val="00E35ABD"/>
    <w:rsid w:val="00E36D59"/>
    <w:rsid w:val="00E45910"/>
    <w:rsid w:val="00E50942"/>
    <w:rsid w:val="00E53E51"/>
    <w:rsid w:val="00E56721"/>
    <w:rsid w:val="00E605CA"/>
    <w:rsid w:val="00E60651"/>
    <w:rsid w:val="00E627D0"/>
    <w:rsid w:val="00E640EB"/>
    <w:rsid w:val="00E74E80"/>
    <w:rsid w:val="00E9037A"/>
    <w:rsid w:val="00E93FC7"/>
    <w:rsid w:val="00EA302B"/>
    <w:rsid w:val="00EB13F1"/>
    <w:rsid w:val="00EB5A95"/>
    <w:rsid w:val="00EB68C1"/>
    <w:rsid w:val="00EB773E"/>
    <w:rsid w:val="00EC6070"/>
    <w:rsid w:val="00ED27A0"/>
    <w:rsid w:val="00EF5302"/>
    <w:rsid w:val="00F04328"/>
    <w:rsid w:val="00F05B64"/>
    <w:rsid w:val="00F06B0B"/>
    <w:rsid w:val="00F2174B"/>
    <w:rsid w:val="00F224C2"/>
    <w:rsid w:val="00F22518"/>
    <w:rsid w:val="00F23E43"/>
    <w:rsid w:val="00F329FE"/>
    <w:rsid w:val="00F35E44"/>
    <w:rsid w:val="00F375AD"/>
    <w:rsid w:val="00F46446"/>
    <w:rsid w:val="00F466E2"/>
    <w:rsid w:val="00F50BB1"/>
    <w:rsid w:val="00F51E0B"/>
    <w:rsid w:val="00F532F9"/>
    <w:rsid w:val="00F674E1"/>
    <w:rsid w:val="00F67B5A"/>
    <w:rsid w:val="00F67BF2"/>
    <w:rsid w:val="00F73D6A"/>
    <w:rsid w:val="00F7544E"/>
    <w:rsid w:val="00F75B14"/>
    <w:rsid w:val="00F76F22"/>
    <w:rsid w:val="00F76FD9"/>
    <w:rsid w:val="00F81245"/>
    <w:rsid w:val="00F8446F"/>
    <w:rsid w:val="00F87052"/>
    <w:rsid w:val="00F9106A"/>
    <w:rsid w:val="00F933D2"/>
    <w:rsid w:val="00FA37D5"/>
    <w:rsid w:val="00FB07CF"/>
    <w:rsid w:val="00FB6FCC"/>
    <w:rsid w:val="00FC0D53"/>
    <w:rsid w:val="00FC1F40"/>
    <w:rsid w:val="00FC41F7"/>
    <w:rsid w:val="00FC6D4A"/>
    <w:rsid w:val="00FC75DF"/>
    <w:rsid w:val="00FC7BBE"/>
    <w:rsid w:val="00FD1D36"/>
    <w:rsid w:val="00FD4DA5"/>
    <w:rsid w:val="00FD55C8"/>
    <w:rsid w:val="00FD7399"/>
    <w:rsid w:val="00FE299C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pPr>
      <w:keepNext/>
      <w:tabs>
        <w:tab w:val="left" w:pos="1640"/>
      </w:tabs>
      <w:jc w:val="center"/>
      <w:outlineLvl w:val="4"/>
    </w:pPr>
    <w:rPr>
      <w:b/>
      <w:sz w:val="25"/>
      <w:szCs w:val="25"/>
    </w:rPr>
  </w:style>
  <w:style w:type="paragraph" w:styleId="6">
    <w:name w:val="heading 6"/>
    <w:basedOn w:val="a"/>
    <w:next w:val="a"/>
    <w:qFormat/>
    <w:pPr>
      <w:keepNext/>
      <w:ind w:left="11" w:firstLine="889"/>
      <w:jc w:val="center"/>
      <w:outlineLvl w:val="5"/>
    </w:pPr>
    <w:rPr>
      <w:b/>
      <w:bCs/>
      <w:iCs/>
    </w:rPr>
  </w:style>
  <w:style w:type="paragraph" w:styleId="7">
    <w:name w:val="heading 7"/>
    <w:basedOn w:val="a"/>
    <w:next w:val="a"/>
    <w:qFormat/>
    <w:pPr>
      <w:keepNext/>
      <w:ind w:left="36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left="360"/>
      <w:jc w:val="center"/>
      <w:outlineLvl w:val="7"/>
    </w:pPr>
    <w:rPr>
      <w:b/>
      <w:sz w:val="28"/>
      <w:szCs w:val="28"/>
    </w:rPr>
  </w:style>
  <w:style w:type="paragraph" w:styleId="9">
    <w:name w:val="heading 9"/>
    <w:basedOn w:val="a"/>
    <w:next w:val="a"/>
    <w:qFormat/>
    <w:pPr>
      <w:keepNext/>
      <w:suppressAutoHyphens/>
      <w:jc w:val="center"/>
      <w:outlineLvl w:val="8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left" w:pos="2520"/>
      </w:tabs>
      <w:jc w:val="center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qFormat/>
    <w:pPr>
      <w:tabs>
        <w:tab w:val="left" w:pos="1640"/>
      </w:tabs>
      <w:ind w:left="1134"/>
      <w:jc w:val="center"/>
    </w:pPr>
    <w:rPr>
      <w:b/>
      <w:sz w:val="25"/>
      <w:szCs w:val="25"/>
    </w:rPr>
  </w:style>
  <w:style w:type="paragraph" w:styleId="20">
    <w:name w:val="Body Text 2"/>
    <w:basedOn w:val="a"/>
    <w:pPr>
      <w:tabs>
        <w:tab w:val="left" w:pos="2520"/>
      </w:tabs>
      <w:jc w:val="both"/>
    </w:pPr>
    <w:rPr>
      <w:sz w:val="25"/>
      <w:szCs w:val="25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7">
    <w:name w:val="Normal (Web)"/>
    <w:basedOn w:val="a"/>
    <w:pPr>
      <w:spacing w:before="100" w:beforeAutospacing="1" w:after="100" w:afterAutospacing="1"/>
    </w:p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jc w:val="center"/>
    </w:pPr>
    <w:rPr>
      <w:b/>
      <w:sz w:val="28"/>
    </w:rPr>
  </w:style>
  <w:style w:type="paragraph" w:styleId="a8">
    <w:name w:val="Block Text"/>
    <w:basedOn w:val="a"/>
    <w:pPr>
      <w:ind w:left="720" w:right="1075"/>
      <w:jc w:val="center"/>
    </w:pPr>
    <w:rPr>
      <w:sz w:val="18"/>
    </w:rPr>
  </w:style>
  <w:style w:type="paragraph" w:styleId="21">
    <w:name w:val="Body Text Indent 2"/>
    <w:basedOn w:val="a"/>
    <w:pPr>
      <w:ind w:left="-360"/>
      <w:jc w:val="both"/>
    </w:pPr>
    <w:rPr>
      <w:sz w:val="20"/>
    </w:rPr>
  </w:style>
  <w:style w:type="paragraph" w:styleId="a9">
    <w:name w:val="Body Text Indent"/>
    <w:basedOn w:val="a"/>
    <w:pPr>
      <w:ind w:left="-360"/>
    </w:pPr>
    <w:rPr>
      <w:sz w:val="18"/>
    </w:rPr>
  </w:style>
  <w:style w:type="paragraph" w:styleId="31">
    <w:name w:val="Body Text Indent 3"/>
    <w:basedOn w:val="a"/>
    <w:pPr>
      <w:ind w:firstLine="709"/>
      <w:jc w:val="both"/>
    </w:pPr>
    <w:rPr>
      <w:sz w:val="25"/>
      <w:szCs w:val="25"/>
    </w:rPr>
  </w:style>
  <w:style w:type="paragraph" w:customStyle="1" w:styleId="10">
    <w:name w:val="Текст письма №1"/>
    <w:basedOn w:val="a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pPr>
      <w:autoSpaceDE w:val="0"/>
      <w:autoSpaceDN w:val="0"/>
      <w:ind w:firstLine="720"/>
    </w:pPr>
    <w:rPr>
      <w:rFonts w:ascii="Arial" w:hAnsi="Arial" w:cs="Arial"/>
    </w:rPr>
  </w:style>
  <w:style w:type="character" w:styleId="aa">
    <w:name w:val="FollowedHyperlink"/>
    <w:rPr>
      <w:color w:val="800080"/>
      <w:u w:val="single"/>
    </w:rPr>
  </w:style>
  <w:style w:type="paragraph" w:customStyle="1" w:styleId="0103">
    <w:name w:val="01 Текст03"/>
    <w:basedOn w:val="a"/>
    <w:autoRedefine/>
    <w:pPr>
      <w:spacing w:before="120"/>
      <w:ind w:left="-57" w:right="-57"/>
      <w:jc w:val="center"/>
    </w:pPr>
    <w:rPr>
      <w:rFonts w:ascii="Arial" w:hAnsi="Arial" w:cs="Arial"/>
      <w:i/>
      <w:iCs/>
      <w:color w:val="000080"/>
      <w:sz w:val="20"/>
      <w:szCs w:val="20"/>
    </w:rPr>
  </w:style>
  <w:style w:type="paragraph" w:customStyle="1" w:styleId="0102">
    <w:name w:val="01 Текст02"/>
    <w:basedOn w:val="a"/>
    <w:autoRedefine/>
    <w:pPr>
      <w:ind w:right="-159"/>
      <w:jc w:val="center"/>
    </w:pPr>
    <w:rPr>
      <w:sz w:val="16"/>
      <w:szCs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20"/>
      <w:ind w:left="6000"/>
    </w:pPr>
    <w:rPr>
      <w:rFonts w:ascii="Lucida Console" w:hAnsi="Lucida Console"/>
      <w:noProof/>
      <w:lang w:val="en-US" w:eastAsia="en-US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480"/>
      <w:ind w:left="1800"/>
    </w:pPr>
    <w:rPr>
      <w:rFonts w:ascii="SchoolBook" w:hAnsi="SchoolBook"/>
      <w:sz w:val="18"/>
      <w:szCs w:val="18"/>
      <w:lang w:eastAsia="en-US"/>
    </w:rPr>
  </w:style>
  <w:style w:type="character" w:customStyle="1" w:styleId="ab">
    <w:name w:val="Основной текст Знак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ndre">
    <w:name w:val="Andre"/>
    <w:basedOn w:val="a"/>
    <w:autoRedefine/>
    <w:pPr>
      <w:suppressAutoHyphens/>
      <w:ind w:right="-236" w:firstLine="709"/>
      <w:jc w:val="both"/>
    </w:pPr>
    <w:rPr>
      <w:szCs w:val="28"/>
    </w:rPr>
  </w:style>
  <w:style w:type="character" w:customStyle="1" w:styleId="ac">
    <w:name w:val="Гипертекстовая ссылка"/>
    <w:rsid w:val="00180F06"/>
    <w:rPr>
      <w:rFonts w:cs="Times New Roman"/>
      <w:b/>
      <w:bCs/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D132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Таблицы (моноширинный)"/>
    <w:basedOn w:val="a"/>
    <w:next w:val="a"/>
    <w:rsid w:val="00342A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UPER2">
    <w:name w:val="SUPER2"/>
    <w:basedOn w:val="a"/>
    <w:autoRedefine/>
    <w:rsid w:val="00AF14CA"/>
    <w:pPr>
      <w:ind w:firstLine="720"/>
      <w:jc w:val="both"/>
    </w:pPr>
  </w:style>
  <w:style w:type="paragraph" w:customStyle="1" w:styleId="af">
    <w:name w:val="Правый угол"/>
    <w:basedOn w:val="a"/>
    <w:rsid w:val="0053002E"/>
    <w:pPr>
      <w:ind w:left="5387"/>
    </w:pPr>
    <w:rPr>
      <w:sz w:val="28"/>
      <w:szCs w:val="20"/>
    </w:rPr>
  </w:style>
  <w:style w:type="paragraph" w:customStyle="1" w:styleId="af0">
    <w:name w:val="Правый угол (фамилия)"/>
    <w:basedOn w:val="af"/>
    <w:rsid w:val="0053002E"/>
    <w:pPr>
      <w:spacing w:before="120" w:after="600"/>
    </w:pPr>
    <w:rPr>
      <w:b/>
      <w:i/>
    </w:rPr>
  </w:style>
  <w:style w:type="paragraph" w:customStyle="1" w:styleId="af1">
    <w:name w:val="Заголовок"/>
    <w:basedOn w:val="a"/>
    <w:rsid w:val="0053002E"/>
    <w:pPr>
      <w:spacing w:before="120" w:after="240"/>
      <w:jc w:val="center"/>
    </w:pPr>
    <w:rPr>
      <w:rFonts w:ascii="Arial" w:hAnsi="Arial"/>
      <w:b/>
      <w:szCs w:val="20"/>
    </w:rPr>
  </w:style>
  <w:style w:type="paragraph" w:customStyle="1" w:styleId="af2">
    <w:name w:val="Обращение к"/>
    <w:basedOn w:val="a"/>
    <w:rsid w:val="0053002E"/>
    <w:pPr>
      <w:spacing w:before="240"/>
      <w:jc w:val="center"/>
    </w:pPr>
    <w:rPr>
      <w:i/>
      <w:sz w:val="28"/>
      <w:szCs w:val="20"/>
    </w:rPr>
  </w:style>
  <w:style w:type="paragraph" w:customStyle="1" w:styleId="22">
    <w:name w:val="Текст письма №2"/>
    <w:basedOn w:val="10"/>
    <w:rsid w:val="0053002E"/>
    <w:pPr>
      <w:spacing w:line="360" w:lineRule="auto"/>
    </w:pPr>
  </w:style>
  <w:style w:type="paragraph" w:styleId="af3">
    <w:name w:val="footer"/>
    <w:basedOn w:val="a"/>
    <w:rsid w:val="0053002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f4">
    <w:name w:val="page number"/>
    <w:basedOn w:val="a0"/>
    <w:rsid w:val="0053002E"/>
  </w:style>
  <w:style w:type="paragraph" w:styleId="af5">
    <w:name w:val="Balloon Text"/>
    <w:basedOn w:val="a"/>
    <w:semiHidden/>
    <w:rsid w:val="0053002E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13116"/>
    <w:pPr>
      <w:ind w:left="720"/>
      <w:contextualSpacing/>
    </w:pPr>
    <w:rPr>
      <w:sz w:val="20"/>
      <w:szCs w:val="20"/>
    </w:rPr>
  </w:style>
  <w:style w:type="paragraph" w:customStyle="1" w:styleId="af7">
    <w:name w:val="Знак Знак Знак Знак Знак Знак Знак Знак Знак Знак Знак Знак Знак"/>
    <w:basedOn w:val="a"/>
    <w:autoRedefine/>
    <w:rsid w:val="00B7788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8">
    <w:name w:val="РЕГЛ"/>
    <w:basedOn w:val="1"/>
    <w:autoRedefine/>
    <w:qFormat/>
    <w:rsid w:val="00395B50"/>
    <w:pPr>
      <w:keepLines/>
    </w:pPr>
    <w:rPr>
      <w:bCs w:val="0"/>
      <w:snapToGrid/>
      <w:color w:val="000000"/>
      <w:sz w:val="28"/>
      <w:szCs w:val="32"/>
      <w:lang w:eastAsia="en-US"/>
    </w:rPr>
  </w:style>
  <w:style w:type="character" w:styleId="af9">
    <w:name w:val="footnote reference"/>
    <w:uiPriority w:val="99"/>
    <w:unhideWhenUsed/>
    <w:rsid w:val="00395B50"/>
    <w:rPr>
      <w:vertAlign w:val="superscript"/>
    </w:rPr>
  </w:style>
  <w:style w:type="paragraph" w:styleId="afa">
    <w:name w:val="footnote text"/>
    <w:basedOn w:val="a"/>
    <w:link w:val="afb"/>
    <w:uiPriority w:val="99"/>
    <w:unhideWhenUsed/>
    <w:rsid w:val="00395B50"/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сноски Знак"/>
    <w:link w:val="afa"/>
    <w:uiPriority w:val="99"/>
    <w:rsid w:val="00395B50"/>
    <w:rPr>
      <w:rFonts w:ascii="Calibri" w:eastAsia="Calibri" w:hAnsi="Calibri"/>
      <w:lang w:eastAsia="en-US"/>
    </w:rPr>
  </w:style>
  <w:style w:type="paragraph" w:styleId="afc">
    <w:name w:val="No Spacing"/>
    <w:uiPriority w:val="1"/>
    <w:qFormat/>
    <w:rsid w:val="00705DF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pPr>
      <w:keepNext/>
      <w:tabs>
        <w:tab w:val="left" w:pos="1640"/>
      </w:tabs>
      <w:jc w:val="center"/>
      <w:outlineLvl w:val="4"/>
    </w:pPr>
    <w:rPr>
      <w:b/>
      <w:sz w:val="25"/>
      <w:szCs w:val="25"/>
    </w:rPr>
  </w:style>
  <w:style w:type="paragraph" w:styleId="6">
    <w:name w:val="heading 6"/>
    <w:basedOn w:val="a"/>
    <w:next w:val="a"/>
    <w:qFormat/>
    <w:pPr>
      <w:keepNext/>
      <w:ind w:left="11" w:firstLine="889"/>
      <w:jc w:val="center"/>
      <w:outlineLvl w:val="5"/>
    </w:pPr>
    <w:rPr>
      <w:b/>
      <w:bCs/>
      <w:iCs/>
    </w:rPr>
  </w:style>
  <w:style w:type="paragraph" w:styleId="7">
    <w:name w:val="heading 7"/>
    <w:basedOn w:val="a"/>
    <w:next w:val="a"/>
    <w:qFormat/>
    <w:pPr>
      <w:keepNext/>
      <w:ind w:left="36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left="360"/>
      <w:jc w:val="center"/>
      <w:outlineLvl w:val="7"/>
    </w:pPr>
    <w:rPr>
      <w:b/>
      <w:sz w:val="28"/>
      <w:szCs w:val="28"/>
    </w:rPr>
  </w:style>
  <w:style w:type="paragraph" w:styleId="9">
    <w:name w:val="heading 9"/>
    <w:basedOn w:val="a"/>
    <w:next w:val="a"/>
    <w:qFormat/>
    <w:pPr>
      <w:keepNext/>
      <w:suppressAutoHyphens/>
      <w:jc w:val="center"/>
      <w:outlineLvl w:val="8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left" w:pos="2520"/>
      </w:tabs>
      <w:jc w:val="center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qFormat/>
    <w:pPr>
      <w:tabs>
        <w:tab w:val="left" w:pos="1640"/>
      </w:tabs>
      <w:ind w:left="1134"/>
      <w:jc w:val="center"/>
    </w:pPr>
    <w:rPr>
      <w:b/>
      <w:sz w:val="25"/>
      <w:szCs w:val="25"/>
    </w:rPr>
  </w:style>
  <w:style w:type="paragraph" w:styleId="20">
    <w:name w:val="Body Text 2"/>
    <w:basedOn w:val="a"/>
    <w:pPr>
      <w:tabs>
        <w:tab w:val="left" w:pos="2520"/>
      </w:tabs>
      <w:jc w:val="both"/>
    </w:pPr>
    <w:rPr>
      <w:sz w:val="25"/>
      <w:szCs w:val="25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7">
    <w:name w:val="Normal (Web)"/>
    <w:basedOn w:val="a"/>
    <w:pPr>
      <w:spacing w:before="100" w:beforeAutospacing="1" w:after="100" w:afterAutospacing="1"/>
    </w:p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jc w:val="center"/>
    </w:pPr>
    <w:rPr>
      <w:b/>
      <w:sz w:val="28"/>
    </w:rPr>
  </w:style>
  <w:style w:type="paragraph" w:styleId="a8">
    <w:name w:val="Block Text"/>
    <w:basedOn w:val="a"/>
    <w:pPr>
      <w:ind w:left="720" w:right="1075"/>
      <w:jc w:val="center"/>
    </w:pPr>
    <w:rPr>
      <w:sz w:val="18"/>
    </w:rPr>
  </w:style>
  <w:style w:type="paragraph" w:styleId="21">
    <w:name w:val="Body Text Indent 2"/>
    <w:basedOn w:val="a"/>
    <w:pPr>
      <w:ind w:left="-360"/>
      <w:jc w:val="both"/>
    </w:pPr>
    <w:rPr>
      <w:sz w:val="20"/>
    </w:rPr>
  </w:style>
  <w:style w:type="paragraph" w:styleId="a9">
    <w:name w:val="Body Text Indent"/>
    <w:basedOn w:val="a"/>
    <w:pPr>
      <w:ind w:left="-360"/>
    </w:pPr>
    <w:rPr>
      <w:sz w:val="18"/>
    </w:rPr>
  </w:style>
  <w:style w:type="paragraph" w:styleId="31">
    <w:name w:val="Body Text Indent 3"/>
    <w:basedOn w:val="a"/>
    <w:pPr>
      <w:ind w:firstLine="709"/>
      <w:jc w:val="both"/>
    </w:pPr>
    <w:rPr>
      <w:sz w:val="25"/>
      <w:szCs w:val="25"/>
    </w:rPr>
  </w:style>
  <w:style w:type="paragraph" w:customStyle="1" w:styleId="10">
    <w:name w:val="Текст письма №1"/>
    <w:basedOn w:val="a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pPr>
      <w:autoSpaceDE w:val="0"/>
      <w:autoSpaceDN w:val="0"/>
      <w:ind w:firstLine="720"/>
    </w:pPr>
    <w:rPr>
      <w:rFonts w:ascii="Arial" w:hAnsi="Arial" w:cs="Arial"/>
    </w:rPr>
  </w:style>
  <w:style w:type="character" w:styleId="aa">
    <w:name w:val="FollowedHyperlink"/>
    <w:rPr>
      <w:color w:val="800080"/>
      <w:u w:val="single"/>
    </w:rPr>
  </w:style>
  <w:style w:type="paragraph" w:customStyle="1" w:styleId="0103">
    <w:name w:val="01 Текст03"/>
    <w:basedOn w:val="a"/>
    <w:autoRedefine/>
    <w:pPr>
      <w:spacing w:before="120"/>
      <w:ind w:left="-57" w:right="-57"/>
      <w:jc w:val="center"/>
    </w:pPr>
    <w:rPr>
      <w:rFonts w:ascii="Arial" w:hAnsi="Arial" w:cs="Arial"/>
      <w:i/>
      <w:iCs/>
      <w:color w:val="000080"/>
      <w:sz w:val="20"/>
      <w:szCs w:val="20"/>
    </w:rPr>
  </w:style>
  <w:style w:type="paragraph" w:customStyle="1" w:styleId="0102">
    <w:name w:val="01 Текст02"/>
    <w:basedOn w:val="a"/>
    <w:autoRedefine/>
    <w:pPr>
      <w:ind w:right="-159"/>
      <w:jc w:val="center"/>
    </w:pPr>
    <w:rPr>
      <w:sz w:val="16"/>
      <w:szCs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20"/>
      <w:ind w:left="6000"/>
    </w:pPr>
    <w:rPr>
      <w:rFonts w:ascii="Lucida Console" w:hAnsi="Lucida Console"/>
      <w:noProof/>
      <w:lang w:val="en-US" w:eastAsia="en-US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480"/>
      <w:ind w:left="1800"/>
    </w:pPr>
    <w:rPr>
      <w:rFonts w:ascii="SchoolBook" w:hAnsi="SchoolBook"/>
      <w:sz w:val="18"/>
      <w:szCs w:val="18"/>
      <w:lang w:eastAsia="en-US"/>
    </w:rPr>
  </w:style>
  <w:style w:type="character" w:customStyle="1" w:styleId="ab">
    <w:name w:val="Основной текст Знак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ndre">
    <w:name w:val="Andre"/>
    <w:basedOn w:val="a"/>
    <w:autoRedefine/>
    <w:pPr>
      <w:suppressAutoHyphens/>
      <w:ind w:right="-236" w:firstLine="709"/>
      <w:jc w:val="both"/>
    </w:pPr>
    <w:rPr>
      <w:szCs w:val="28"/>
    </w:rPr>
  </w:style>
  <w:style w:type="character" w:customStyle="1" w:styleId="ac">
    <w:name w:val="Гипертекстовая ссылка"/>
    <w:rsid w:val="00180F06"/>
    <w:rPr>
      <w:rFonts w:cs="Times New Roman"/>
      <w:b/>
      <w:bCs/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D132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Таблицы (моноширинный)"/>
    <w:basedOn w:val="a"/>
    <w:next w:val="a"/>
    <w:rsid w:val="00342A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UPER2">
    <w:name w:val="SUPER2"/>
    <w:basedOn w:val="a"/>
    <w:autoRedefine/>
    <w:rsid w:val="00AF14CA"/>
    <w:pPr>
      <w:ind w:firstLine="720"/>
      <w:jc w:val="both"/>
    </w:pPr>
  </w:style>
  <w:style w:type="paragraph" w:customStyle="1" w:styleId="af">
    <w:name w:val="Правый угол"/>
    <w:basedOn w:val="a"/>
    <w:rsid w:val="0053002E"/>
    <w:pPr>
      <w:ind w:left="5387"/>
    </w:pPr>
    <w:rPr>
      <w:sz w:val="28"/>
      <w:szCs w:val="20"/>
    </w:rPr>
  </w:style>
  <w:style w:type="paragraph" w:customStyle="1" w:styleId="af0">
    <w:name w:val="Правый угол (фамилия)"/>
    <w:basedOn w:val="af"/>
    <w:rsid w:val="0053002E"/>
    <w:pPr>
      <w:spacing w:before="120" w:after="600"/>
    </w:pPr>
    <w:rPr>
      <w:b/>
      <w:i/>
    </w:rPr>
  </w:style>
  <w:style w:type="paragraph" w:customStyle="1" w:styleId="af1">
    <w:name w:val="Заголовок"/>
    <w:basedOn w:val="a"/>
    <w:rsid w:val="0053002E"/>
    <w:pPr>
      <w:spacing w:before="120" w:after="240"/>
      <w:jc w:val="center"/>
    </w:pPr>
    <w:rPr>
      <w:rFonts w:ascii="Arial" w:hAnsi="Arial"/>
      <w:b/>
      <w:szCs w:val="20"/>
    </w:rPr>
  </w:style>
  <w:style w:type="paragraph" w:customStyle="1" w:styleId="af2">
    <w:name w:val="Обращение к"/>
    <w:basedOn w:val="a"/>
    <w:rsid w:val="0053002E"/>
    <w:pPr>
      <w:spacing w:before="240"/>
      <w:jc w:val="center"/>
    </w:pPr>
    <w:rPr>
      <w:i/>
      <w:sz w:val="28"/>
      <w:szCs w:val="20"/>
    </w:rPr>
  </w:style>
  <w:style w:type="paragraph" w:customStyle="1" w:styleId="22">
    <w:name w:val="Текст письма №2"/>
    <w:basedOn w:val="10"/>
    <w:rsid w:val="0053002E"/>
    <w:pPr>
      <w:spacing w:line="360" w:lineRule="auto"/>
    </w:pPr>
  </w:style>
  <w:style w:type="paragraph" w:styleId="af3">
    <w:name w:val="footer"/>
    <w:basedOn w:val="a"/>
    <w:rsid w:val="0053002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f4">
    <w:name w:val="page number"/>
    <w:basedOn w:val="a0"/>
    <w:rsid w:val="0053002E"/>
  </w:style>
  <w:style w:type="paragraph" w:styleId="af5">
    <w:name w:val="Balloon Text"/>
    <w:basedOn w:val="a"/>
    <w:semiHidden/>
    <w:rsid w:val="0053002E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13116"/>
    <w:pPr>
      <w:ind w:left="720"/>
      <w:contextualSpacing/>
    </w:pPr>
    <w:rPr>
      <w:sz w:val="20"/>
      <w:szCs w:val="20"/>
    </w:rPr>
  </w:style>
  <w:style w:type="paragraph" w:customStyle="1" w:styleId="af7">
    <w:name w:val="Знак Знак Знак Знак Знак Знак Знак Знак Знак Знак Знак Знак Знак"/>
    <w:basedOn w:val="a"/>
    <w:autoRedefine/>
    <w:rsid w:val="00B7788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8">
    <w:name w:val="РЕГЛ"/>
    <w:basedOn w:val="1"/>
    <w:autoRedefine/>
    <w:qFormat/>
    <w:rsid w:val="00395B50"/>
    <w:pPr>
      <w:keepLines/>
    </w:pPr>
    <w:rPr>
      <w:bCs w:val="0"/>
      <w:snapToGrid/>
      <w:color w:val="000000"/>
      <w:sz w:val="28"/>
      <w:szCs w:val="32"/>
      <w:lang w:eastAsia="en-US"/>
    </w:rPr>
  </w:style>
  <w:style w:type="character" w:styleId="af9">
    <w:name w:val="footnote reference"/>
    <w:uiPriority w:val="99"/>
    <w:unhideWhenUsed/>
    <w:rsid w:val="00395B50"/>
    <w:rPr>
      <w:vertAlign w:val="superscript"/>
    </w:rPr>
  </w:style>
  <w:style w:type="paragraph" w:styleId="afa">
    <w:name w:val="footnote text"/>
    <w:basedOn w:val="a"/>
    <w:link w:val="afb"/>
    <w:uiPriority w:val="99"/>
    <w:unhideWhenUsed/>
    <w:rsid w:val="00395B50"/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сноски Знак"/>
    <w:link w:val="afa"/>
    <w:uiPriority w:val="99"/>
    <w:rsid w:val="00395B50"/>
    <w:rPr>
      <w:rFonts w:ascii="Calibri" w:eastAsia="Calibri" w:hAnsi="Calibri"/>
      <w:lang w:eastAsia="en-US"/>
    </w:rPr>
  </w:style>
  <w:style w:type="paragraph" w:styleId="afc">
    <w:name w:val="No Spacing"/>
    <w:uiPriority w:val="1"/>
    <w:qFormat/>
    <w:rsid w:val="00705DF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10E704C0098224E343D97D0B5F469BAD2B434C519B32DA493BE4DDECFB3W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D8021-73C8-4E0B-8BB3-24DA4DD5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6032</Words>
  <Characters>34388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приеме документов для участия в  конкурсе</vt:lpstr>
    </vt:vector>
  </TitlesOfParts>
  <Company>Kraftway</Company>
  <LinksUpToDate>false</LinksUpToDate>
  <CharactersWithSpaces>40340</CharactersWithSpaces>
  <SharedDoc>false</SharedDoc>
  <HLinks>
    <vt:vector size="6" baseType="variant">
      <vt:variant>
        <vt:i4>589834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consultantplus://offline/ref=910E704C0098224E343D97D0B5F469BAD2B434C519B32DA493BE4DDECFB3WBN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приеме документов для участия в  конкурсе</dc:title>
  <dc:creator>33KlyuevaIN</dc:creator>
  <cp:lastModifiedBy>user</cp:lastModifiedBy>
  <cp:revision>2</cp:revision>
  <cp:lastPrinted>2019-06-19T06:18:00Z</cp:lastPrinted>
  <dcterms:created xsi:type="dcterms:W3CDTF">2021-10-14T13:09:00Z</dcterms:created>
  <dcterms:modified xsi:type="dcterms:W3CDTF">2021-10-14T13:09:00Z</dcterms:modified>
</cp:coreProperties>
</file>