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</w:rPr>
        <w:t>Должностной регламент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</w:rPr>
        <w:t>государственного налогового инспектора отдела выездных проверок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Межрайонной инспекции Федеральной налоговой службы  № 6 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Астраханской области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  <w:t xml:space="preserve">                                                       I. Общие положения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bCs/>
          <w:kern w:val="32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1. Должность федеральной государственной гражданской службы (далее – гражданская служба)  государственного налогового инспектора отдела выездных проверок Межрайонной инспекции Федеральной налоговой службы  № 6 по Астраханской области  относится к старшей группе должностей гражданской службы категории «специалисты».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kern w:val="32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bCs/>
          <w:color w:val="000000"/>
          <w:kern w:val="32"/>
          <w:sz w:val="24"/>
          <w:szCs w:val="24"/>
          <w:lang w:eastAsia="ru-RU"/>
        </w:rPr>
        <w:t xml:space="preserve">            </w:t>
      </w:r>
      <w:r w:rsidRPr="00FF43F0">
        <w:rPr>
          <w:rFonts w:ascii="Times New Roman" w:hAnsi="Times New Roman"/>
          <w:bCs/>
          <w:color w:val="000000"/>
          <w:kern w:val="32"/>
          <w:sz w:val="24"/>
          <w:szCs w:val="24"/>
          <w:lang w:eastAsia="ru-RU"/>
        </w:rPr>
        <w:t xml:space="preserve">Регистрационный номер (код) должности – </w:t>
      </w:r>
      <w:r w:rsidRPr="00FF43F0">
        <w:rPr>
          <w:rFonts w:ascii="Times New Roman" w:hAnsi="Times New Roman"/>
          <w:bCs/>
          <w:kern w:val="32"/>
          <w:sz w:val="24"/>
          <w:szCs w:val="24"/>
          <w:lang w:eastAsia="ru-RU"/>
        </w:rPr>
        <w:t>11-3-4-096.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 Область профессиональной служебной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 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6 по Астраханской области: регулирование налоговой деятельности.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3. Вид профессиональной служебной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6: Осуществление налогового контроля. Детализация вида профессиональной служебной деятельности: </w:t>
      </w:r>
      <w:r w:rsidRPr="00FF43F0">
        <w:rPr>
          <w:rFonts w:ascii="Times New Roman" w:hAnsi="Times New Roman"/>
          <w:color w:val="000000"/>
          <w:sz w:val="24"/>
          <w:szCs w:val="24"/>
        </w:rPr>
        <w:t>Оперативный контроль</w:t>
      </w:r>
      <w:r w:rsidRPr="00FF43F0">
        <w:rPr>
          <w:rFonts w:ascii="Times New Roman" w:hAnsi="Times New Roman"/>
          <w:sz w:val="24"/>
          <w:szCs w:val="24"/>
        </w:rPr>
        <w:t>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4. Назначение на должность и освобождение от должности  государственного налогового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6 по Астраханской области  осуществляется начальником Межрайонной инспекции Федеральной налоговой службы  № 6 по Астраханской области.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5.  Государственный  налоговый инспектор отдела выездных проверок Межрайонной инспекции Федеральной налоговой службы № 6 по Астраханской области  непосредственно подчиняется начальнику отдела выездных проверок Межрайонной инспекции Федеральной налоговой службы   № 6 по Астраханской области.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 период отсутствия 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 случае служебной необходимости 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II. Квалификационные требования  для замещения должности гражданской службы</w:t>
      </w:r>
      <w:r w:rsidRPr="00FF43F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footnoteReference w:id="1"/>
      </w:r>
    </w:p>
    <w:p w:rsidR="00EA7C9E" w:rsidRPr="00FF43F0" w:rsidRDefault="00EA7C9E" w:rsidP="00EA7C9E">
      <w:pPr>
        <w:pStyle w:val="a7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6. Для замещения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должности 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№ 6 по Астраханской области   устанавливаются следующие требования.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6.1. Наличие высшего образования.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6.2. К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валификационные требования к стажу  не предъявляются.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6.3. </w:t>
      </w:r>
      <w:proofErr w:type="gramStart"/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FF43F0">
        <w:rPr>
          <w:rFonts w:ascii="Times New Roman" w:hAnsi="Times New Roman"/>
          <w:color w:val="000000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>применения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</w:t>
      </w:r>
      <w:r w:rsidRPr="00FF43F0">
        <w:rPr>
          <w:rFonts w:ascii="Times New Roman" w:hAnsi="Times New Roman"/>
          <w:color w:val="000000"/>
          <w:sz w:val="24"/>
          <w:szCs w:val="24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- знание основ информационной безопасности и защиты информации;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- знание основных положений законодательства о персональных данных;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- знание общих принципов функционирования системы электронного документооборота;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- знание основных положений законодательства об электронной подписи;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>- знания и умения по применению персонального компьютера.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>6.4. Наличие профессиональных знаний: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 xml:space="preserve">6.4.1. В сфере законодательства Российской Федерации: 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10"/>
      </w:tblGrid>
      <w:tr w:rsidR="00EA7C9E" w:rsidRPr="00FF43F0" w:rsidTr="00B83234">
        <w:trPr>
          <w:trHeight w:val="7498"/>
        </w:trPr>
        <w:tc>
          <w:tcPr>
            <w:tcW w:w="10410" w:type="dxa"/>
          </w:tcPr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hyperlink r:id="rId7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proofErr w:type="gramStart"/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FF43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F43F0">
              <w:rPr>
                <w:rFonts w:ascii="Times New Roman" w:hAnsi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hyperlink r:id="rId9" w:history="1">
              <w:proofErr w:type="gramStart"/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hyperlink r:id="rId10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hyperlink r:id="rId11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hyperlink r:id="rId12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EA7C9E" w:rsidRPr="00FF43F0" w:rsidTr="00B83234">
        <w:tc>
          <w:tcPr>
            <w:tcW w:w="10410" w:type="dxa"/>
          </w:tcPr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hyperlink r:id="rId14" w:history="1"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A7C9E" w:rsidRPr="00FF43F0" w:rsidRDefault="00EA7C9E" w:rsidP="00B83234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3F0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hyperlink r:id="rId15" w:history="1">
              <w:proofErr w:type="gramStart"/>
              <w:r w:rsidRPr="00FF43F0">
                <w:rPr>
                  <w:rFonts w:ascii="Times New Roman" w:hAnsi="Times New Roman"/>
                  <w:sz w:val="24"/>
                  <w:szCs w:val="24"/>
                </w:rPr>
                <w:t>приказ</w:t>
              </w:r>
            </w:hyperlink>
            <w:r w:rsidRPr="00FF43F0">
              <w:rPr>
                <w:rFonts w:ascii="Times New Roman" w:hAnsi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FF43F0">
              <w:rPr>
                <w:rFonts w:ascii="Times New Roman" w:hAnsi="Times New Roman"/>
                <w:sz w:val="24"/>
                <w:szCs w:val="24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FF43F0">
              <w:rPr>
                <w:rFonts w:ascii="Times New Roman" w:hAnsi="Times New Roman"/>
                <w:sz w:val="24"/>
                <w:szCs w:val="24"/>
              </w:rPr>
              <w:t>дела</w:t>
            </w:r>
            <w:proofErr w:type="gramEnd"/>
            <w:r w:rsidRPr="00FF43F0">
              <w:rPr>
                <w:rFonts w:ascii="Times New Roman" w:hAnsi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101 Налогового кодекса </w:t>
            </w:r>
            <w:r w:rsidRPr="00FF43F0">
              <w:rPr>
                <w:rFonts w:ascii="Times New Roman" w:hAnsi="Times New Roman"/>
                <w:sz w:val="24"/>
                <w:szCs w:val="24"/>
              </w:rPr>
              <w:lastRenderedPageBreak/>
              <w:t>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EA7C9E" w:rsidRPr="00FF43F0" w:rsidRDefault="00EA7C9E" w:rsidP="00EA7C9E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Г</w:t>
      </w:r>
      <w:r w:rsidRPr="00FF43F0">
        <w:rPr>
          <w:rFonts w:ascii="Times New Roman" w:hAnsi="Times New Roman"/>
          <w:color w:val="000000"/>
          <w:sz w:val="24"/>
          <w:szCs w:val="24"/>
        </w:rPr>
        <w:t xml:space="preserve">осударственный налоговый инспектор отдела выездных проверок Межрайонной инспекции Федеральной налоговой службы  № 6 по Астраханской области  </w:t>
      </w:r>
      <w:r w:rsidRPr="00FF43F0">
        <w:rPr>
          <w:rFonts w:ascii="Times New Roman" w:hAnsi="Times New Roman"/>
          <w:sz w:val="24"/>
          <w:szCs w:val="24"/>
        </w:rPr>
        <w:t xml:space="preserve">должен знать </w:t>
      </w:r>
      <w:r w:rsidRPr="00FF43F0">
        <w:rPr>
          <w:rFonts w:ascii="Times New Roman" w:hAnsi="Times New Roman"/>
          <w:color w:val="000000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A7C9E" w:rsidRPr="00FF43F0" w:rsidRDefault="00EA7C9E" w:rsidP="00EA7C9E">
      <w:pPr>
        <w:pStyle w:val="a7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 xml:space="preserve">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FF43F0">
        <w:rPr>
          <w:rFonts w:ascii="Times New Roman" w:hAnsi="Times New Roman"/>
          <w:color w:val="000000"/>
          <w:sz w:val="24"/>
          <w:szCs w:val="24"/>
        </w:rPr>
        <w:t>госрегулируемых</w:t>
      </w:r>
      <w:proofErr w:type="spellEnd"/>
      <w:r w:rsidRPr="00FF43F0">
        <w:rPr>
          <w:rFonts w:ascii="Times New Roman" w:hAnsi="Times New Roman"/>
          <w:color w:val="000000"/>
          <w:sz w:val="24"/>
          <w:szCs w:val="24"/>
        </w:rPr>
        <w:t xml:space="preserve"> видов деятельности.</w:t>
      </w:r>
      <w:proofErr w:type="gramEnd"/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-2"/>
          <w:sz w:val="24"/>
          <w:szCs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>6.6. 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 xml:space="preserve">6.7.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</w:rPr>
        <w:t xml:space="preserve"> полноты учёта выручки денежных средств;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  <w:proofErr w:type="gramEnd"/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>6.8.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                            III. Должностные обязанности, права и ответственность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7. Основные права и обязанности  государственного налогового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№ 6 по Астраханской области, а также запреты и требования, связанные с гражданской службой, которые установлены в его отношении, предусмотрены статьями 14, 15, 17, 18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Федерального закона от 27.07.2004 № 79-ФЗ «О государственной гражданской службе Российской Федерации».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8. В целях реализации задач и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функций, возложенных на отдел выездных проверок  государственный налоговый инспектор отдела выездных проверок обязан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FF43F0">
        <w:rPr>
          <w:rFonts w:ascii="Times New Roman" w:eastAsia="MS Mincho" w:hAnsi="Times New Roman"/>
          <w:sz w:val="24"/>
          <w:szCs w:val="24"/>
          <w:lang w:eastAsia="ru-RU"/>
        </w:rPr>
        <w:t xml:space="preserve">- исполнять годовые и квартальные планы работы отдела </w:t>
      </w:r>
      <w:r w:rsidRPr="00FF43F0">
        <w:rPr>
          <w:rFonts w:ascii="Times New Roman" w:hAnsi="Times New Roman"/>
          <w:sz w:val="24"/>
          <w:szCs w:val="24"/>
          <w:lang w:eastAsia="ru-RU"/>
        </w:rPr>
        <w:t xml:space="preserve">выездных проверок  </w:t>
      </w:r>
      <w:r w:rsidRPr="00FF43F0">
        <w:rPr>
          <w:rFonts w:ascii="Times New Roman" w:eastAsia="MS Mincho" w:hAnsi="Times New Roman"/>
          <w:sz w:val="24"/>
          <w:szCs w:val="24"/>
          <w:lang w:eastAsia="ru-RU"/>
        </w:rPr>
        <w:t>по закрепленным пунктам;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 применять инструкции на рабочие места в условиях использования системы ЭОД:</w:t>
      </w:r>
      <w:r w:rsidRPr="00FF43F0">
        <w:rPr>
          <w:rFonts w:ascii="Times New Roman" w:eastAsia="MS Mincho" w:hAnsi="Times New Roman"/>
          <w:sz w:val="24"/>
          <w:szCs w:val="24"/>
          <w:lang w:eastAsia="ru-RU"/>
        </w:rPr>
        <w:t xml:space="preserve"> </w:t>
      </w:r>
      <w:r w:rsidRPr="00FF43F0">
        <w:rPr>
          <w:rFonts w:ascii="Times New Roman" w:hAnsi="Times New Roman"/>
          <w:sz w:val="24"/>
          <w:szCs w:val="24"/>
        </w:rPr>
        <w:t xml:space="preserve">РМ </w:t>
      </w:r>
      <w:r w:rsidRPr="00FF43F0">
        <w:rPr>
          <w:rFonts w:ascii="Times New Roman" w:hAnsi="Times New Roman"/>
          <w:bCs/>
          <w:sz w:val="24"/>
          <w:szCs w:val="24"/>
        </w:rPr>
        <w:t>12-7-1</w:t>
      </w:r>
      <w:r w:rsidRPr="00FF43F0">
        <w:rPr>
          <w:rFonts w:ascii="Times New Roman" w:hAnsi="Times New Roman"/>
          <w:sz w:val="24"/>
          <w:szCs w:val="24"/>
        </w:rPr>
        <w:t xml:space="preserve"> и РМ </w:t>
      </w:r>
      <w:r w:rsidRPr="00FF43F0">
        <w:rPr>
          <w:rFonts w:ascii="Times New Roman" w:hAnsi="Times New Roman"/>
          <w:bCs/>
          <w:sz w:val="24"/>
          <w:szCs w:val="24"/>
        </w:rPr>
        <w:t>12-8-1</w:t>
      </w:r>
      <w:r w:rsidRPr="00FF43F0">
        <w:rPr>
          <w:rFonts w:ascii="Times New Roman" w:hAnsi="Times New Roman"/>
          <w:sz w:val="24"/>
          <w:szCs w:val="24"/>
        </w:rPr>
        <w:t>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 xml:space="preserve">- обеспечивать </w:t>
      </w:r>
      <w:proofErr w:type="gramStart"/>
      <w:r w:rsidRPr="00FF43F0">
        <w:rPr>
          <w:rFonts w:ascii="Times New Roman" w:eastAsia="MS Mincho" w:hAnsi="Times New Roman"/>
          <w:sz w:val="24"/>
          <w:szCs w:val="24"/>
        </w:rPr>
        <w:t>контроль за</w:t>
      </w:r>
      <w:proofErr w:type="gramEnd"/>
      <w:r w:rsidRPr="00FF43F0">
        <w:rPr>
          <w:rFonts w:ascii="Times New Roman" w:eastAsia="MS Mincho" w:hAnsi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 xml:space="preserve">- осуществлять контроль за соблюдением законодательных актов и положений </w:t>
      </w:r>
      <w:proofErr w:type="gramStart"/>
      <w:r w:rsidRPr="00FF43F0">
        <w:rPr>
          <w:rFonts w:ascii="Times New Roman" w:eastAsia="MS Mincho" w:hAnsi="Times New Roman"/>
          <w:sz w:val="24"/>
          <w:szCs w:val="24"/>
        </w:rPr>
        <w:t>о</w:t>
      </w:r>
      <w:proofErr w:type="gramEnd"/>
      <w:r w:rsidRPr="00FF43F0">
        <w:rPr>
          <w:rFonts w:ascii="Times New Roman" w:eastAsia="MS Mincho" w:hAnsi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-обеспечивать соблюдение процедуры по факту установления административных правонарушений, с соблюдением процессуальных сроков;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 xml:space="preserve"> - использовать в работе сведения, находящиеся в Федеральных информационных ресурсах: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информации об юридических и физических лицах;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информации о доходах физических лиц;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контрольно-кассовой технике;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приостановлении операций по счетам;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фактах выдачи (замене) или утраты документов, удостоверяющих личность гражданина Российской Федерации;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среднесписочной численности работников;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запрос в ГИБДД о наличие транспортных средств юридических и физических лиц;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 xml:space="preserve">-осуществлять запрос в </w:t>
      </w:r>
      <w:proofErr w:type="spellStart"/>
      <w:r w:rsidRPr="00FF43F0">
        <w:rPr>
          <w:rFonts w:ascii="Times New Roman" w:eastAsia="MS Mincho" w:hAnsi="Times New Roman"/>
          <w:sz w:val="24"/>
          <w:szCs w:val="24"/>
        </w:rPr>
        <w:t>Росреестр</w:t>
      </w:r>
      <w:proofErr w:type="spellEnd"/>
      <w:r w:rsidRPr="00FF43F0">
        <w:rPr>
          <w:rFonts w:ascii="Times New Roman" w:eastAsia="MS Mincho" w:hAnsi="Times New Roman"/>
          <w:sz w:val="24"/>
          <w:szCs w:val="24"/>
        </w:rPr>
        <w:t xml:space="preserve"> о наличии имущества юридических и физических лиц;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наличии лицензий юридических и физических лиц;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информации по исполнительному производству между ФНС России и ФССП России;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допросах физических лиц, об осмотрах адресов юридических и физических лиц;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 физических лицах, отказавшихся в суде от участия в организациях;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-осуществлять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 xml:space="preserve"> - обеспечивать сохранность документов с грифом «Для служебного пользования»;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 обеспечивать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обладать знанием предметной области, владеть навыками пользователя программного комплекса «система ЭОД местного уровня»;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 - </w:t>
      </w:r>
      <w:r w:rsidRPr="00FF43F0">
        <w:rPr>
          <w:rFonts w:ascii="Times New Roman" w:hAnsi="Times New Roman"/>
          <w:sz w:val="24"/>
          <w:szCs w:val="24"/>
        </w:rPr>
        <w:t xml:space="preserve">осуществлять функции </w:t>
      </w:r>
      <w:proofErr w:type="gramStart"/>
      <w:r w:rsidRPr="00FF43F0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F43F0">
        <w:rPr>
          <w:rFonts w:ascii="Times New Roman" w:hAnsi="Times New Roman"/>
          <w:sz w:val="24"/>
          <w:szCs w:val="24"/>
        </w:rPr>
        <w:t xml:space="preserve"> соблюдением требований к ККТ, порядку и условиям ее регистрации и применения;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lastRenderedPageBreak/>
        <w:t xml:space="preserve">- проводить подготовку проверок соблюдения законодательства о применении ККТ; 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своевременно заполнять информационные ресурсы «Системы ЭОД», касающихся направления деятельности отдела,</w:t>
      </w:r>
      <w:r w:rsidRPr="00FF43F0">
        <w:rPr>
          <w:rFonts w:ascii="Times New Roman" w:eastAsia="MS Mincho" w:hAnsi="Times New Roman"/>
          <w:sz w:val="24"/>
          <w:szCs w:val="24"/>
        </w:rPr>
        <w:t xml:space="preserve">  обеспечивать сохранность пароля для входа в базу данных ЭОД. заполнять информационный ресурс «Выездные налоговые проверки», утвержденный приказом МНС России №БГ-3-06 627; «Административные правонарушения», «Учет ККТ», «Допросы и осмотры» в полном объеме и своевременно;</w:t>
      </w:r>
    </w:p>
    <w:p w:rsidR="00EA7C9E" w:rsidRPr="00FC49A1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осуществлять функции </w:t>
      </w:r>
      <w:proofErr w:type="gramStart"/>
      <w:r w:rsidRPr="00FF43F0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FF43F0">
        <w:rPr>
          <w:rFonts w:ascii="Times New Roman" w:hAnsi="Times New Roman"/>
          <w:sz w:val="24"/>
          <w:szCs w:val="24"/>
        </w:rPr>
        <w:t xml:space="preserve">  полнотой учета выручки денежных средств, установленные п.5.1.6. и п. 5.1.7. </w:t>
      </w:r>
      <w:proofErr w:type="gramStart"/>
      <w:r w:rsidRPr="00FF43F0">
        <w:rPr>
          <w:rFonts w:ascii="Times New Roman" w:hAnsi="Times New Roman"/>
          <w:sz w:val="24"/>
          <w:szCs w:val="24"/>
        </w:rPr>
        <w:t>Положения о Федеральной налоговой службе, утвержденного Постановлением Правительства  РФ от 30.09.2004 № 506.  и проводить проверки полноты оприходования денежных средств, полученных с применением ККТ в соответствии с «Административным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индивидуальных предпринимателей»,  утвержденным приказом Министерства Финансов Российской Федерации от 17.10.2011г. № 113н.;</w:t>
      </w:r>
      <w:proofErr w:type="gramEnd"/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 - проводить проверки по выявлению </w:t>
      </w:r>
      <w:proofErr w:type="gramStart"/>
      <w:r w:rsidRPr="00FF43F0">
        <w:rPr>
          <w:rFonts w:ascii="Times New Roman" w:hAnsi="Times New Roman"/>
          <w:bCs/>
          <w:sz w:val="24"/>
          <w:szCs w:val="24"/>
        </w:rPr>
        <w:t>фактов применения устройств корректировки информации заносимой</w:t>
      </w:r>
      <w:proofErr w:type="gramEnd"/>
      <w:r w:rsidRPr="00FF43F0">
        <w:rPr>
          <w:rFonts w:ascii="Times New Roman" w:hAnsi="Times New Roman"/>
          <w:bCs/>
          <w:sz w:val="24"/>
          <w:szCs w:val="24"/>
        </w:rPr>
        <w:t xml:space="preserve"> в фискальную память ККТ (УКФП) и оприходования денежной наличности полученной с применением ККТ в торговой точке;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 - оформлять результаты проверок  соблюдения законодательства о применении ККТ;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осуществлять в установленном порядке регистрацию (постановку на учет, снятие с учета) контрольно-кассовой техники;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spellStart"/>
      <w:r w:rsidRPr="00FF43F0">
        <w:rPr>
          <w:rFonts w:ascii="Times New Roman" w:hAnsi="Times New Roman"/>
          <w:bCs/>
          <w:sz w:val="24"/>
          <w:szCs w:val="24"/>
        </w:rPr>
        <w:t>фискализацию</w:t>
      </w:r>
      <w:proofErr w:type="spellEnd"/>
      <w:r w:rsidRPr="00FF43F0">
        <w:rPr>
          <w:rFonts w:ascii="Times New Roman" w:hAnsi="Times New Roman"/>
          <w:bCs/>
          <w:sz w:val="24"/>
          <w:szCs w:val="24"/>
        </w:rPr>
        <w:t xml:space="preserve"> ККТ, документально оформлять работы по </w:t>
      </w:r>
      <w:proofErr w:type="spellStart"/>
      <w:r w:rsidRPr="00FF43F0">
        <w:rPr>
          <w:rFonts w:ascii="Times New Roman" w:hAnsi="Times New Roman"/>
          <w:bCs/>
          <w:sz w:val="24"/>
          <w:szCs w:val="24"/>
        </w:rPr>
        <w:t>фискализации</w:t>
      </w:r>
      <w:proofErr w:type="spellEnd"/>
      <w:r w:rsidRPr="00FF43F0">
        <w:rPr>
          <w:rFonts w:ascii="Times New Roman" w:hAnsi="Times New Roman"/>
          <w:bCs/>
          <w:sz w:val="24"/>
          <w:szCs w:val="24"/>
        </w:rPr>
        <w:t xml:space="preserve"> и регистрации ККТ;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вносить изменения в документацию ККТ в процессе её эксплуатации;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- формировать установленную отчетность по предмету деятельности отдела (по ККТ, лотереям, азартным играм; по физическими лицами, </w:t>
      </w:r>
      <w:proofErr w:type="gramStart"/>
      <w:r w:rsidRPr="00FF43F0">
        <w:rPr>
          <w:rFonts w:ascii="Times New Roman" w:hAnsi="Times New Roman"/>
          <w:bCs/>
          <w:sz w:val="24"/>
          <w:szCs w:val="24"/>
        </w:rPr>
        <w:t>осуществляющих</w:t>
      </w:r>
      <w:proofErr w:type="gramEnd"/>
      <w:r w:rsidRPr="00FF43F0">
        <w:rPr>
          <w:rFonts w:ascii="Times New Roman" w:hAnsi="Times New Roman"/>
          <w:bCs/>
          <w:sz w:val="24"/>
          <w:szCs w:val="24"/>
        </w:rPr>
        <w:t xml:space="preserve"> предпринимательскую деятельность без государственной регистрации в качестве индивидуального предпринимателя или без государственной регистрации в качестве юридического лица)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- </w:t>
      </w:r>
      <w:r w:rsidRPr="00FF43F0">
        <w:rPr>
          <w:rFonts w:ascii="Times New Roman" w:hAnsi="Times New Roman"/>
          <w:sz w:val="24"/>
          <w:szCs w:val="24"/>
        </w:rPr>
        <w:t>ведение информационного ресурса «Контрольно-кассовая техника» на местном, региональном и федеральном уровнях;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осуществлять продление журнала кассира-</w:t>
      </w:r>
      <w:proofErr w:type="spellStart"/>
      <w:r w:rsidRPr="00FF43F0">
        <w:rPr>
          <w:rFonts w:ascii="Times New Roman" w:hAnsi="Times New Roman"/>
          <w:bCs/>
          <w:sz w:val="24"/>
          <w:szCs w:val="24"/>
        </w:rPr>
        <w:t>операциониста</w:t>
      </w:r>
      <w:proofErr w:type="spellEnd"/>
      <w:r w:rsidRPr="00FF43F0">
        <w:rPr>
          <w:rFonts w:ascii="Times New Roman" w:hAnsi="Times New Roman"/>
          <w:bCs/>
          <w:sz w:val="24"/>
          <w:szCs w:val="24"/>
        </w:rPr>
        <w:t>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FF43F0">
        <w:rPr>
          <w:rFonts w:ascii="Times New Roman" w:hAnsi="Times New Roman"/>
          <w:bCs/>
          <w:sz w:val="24"/>
          <w:szCs w:val="24"/>
        </w:rPr>
        <w:t>разьяснять</w:t>
      </w:r>
      <w:proofErr w:type="spellEnd"/>
      <w:r w:rsidRPr="00FF43F0">
        <w:rPr>
          <w:rFonts w:ascii="Times New Roman" w:hAnsi="Times New Roman"/>
          <w:bCs/>
          <w:sz w:val="24"/>
          <w:szCs w:val="24"/>
        </w:rPr>
        <w:t xml:space="preserve"> порядок применения законодательных и др. нормативных актов по регистрации ККТ;  азартным играм, проведением лотерей;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осуществлять  контроль и надзор за проведением лотерей, в том числе за целевым использованием выручки от проведения лотерей;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осуществлять </w:t>
      </w:r>
      <w:proofErr w:type="gramStart"/>
      <w:r w:rsidRPr="00FF43F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FF43F0">
        <w:rPr>
          <w:rFonts w:ascii="Times New Roman" w:hAnsi="Times New Roman"/>
          <w:sz w:val="24"/>
          <w:szCs w:val="24"/>
        </w:rPr>
        <w:t xml:space="preserve"> соблюдением требований статьи 16 Федерального закона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- осуществлять мероприятия по выявлению и пресечению незаконной деятельности по организации и проведению азартных игр, совместно с правоохранительными органами Российской Федерации и органами государственной власти субъектов Российской Федерации;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участвовать в производстве по делам об административных правонарушениях;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проводить осмотр, используемых для осуществления предпринимательской деятельности территорий и помещений налогоплательщика; 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взаимодействовать с правоохранительными органами и иными контролирующими организациями по предмету деятельности отдела;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проводить  проверки по запросам налоговых органов, в соответствии с «Регламентом организации работы налоговых органов при истребовании документов (информации) о </w:t>
      </w:r>
      <w:r w:rsidRPr="00FF43F0">
        <w:rPr>
          <w:rFonts w:ascii="Times New Roman" w:hAnsi="Times New Roman"/>
          <w:sz w:val="24"/>
          <w:szCs w:val="24"/>
        </w:rPr>
        <w:lastRenderedPageBreak/>
        <w:t xml:space="preserve">налогоплательщике, плательщике сборов и налоговом агенте или информации о конкретных сделках»;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участвовать в подготовке разъяснений по применению законодательства о налогах и сборах по письменным запросам налогоплательщиков;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 обеспечивать сохранность документов;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осуществлять подготовку информационных материалов для руководства Инспекции и начальника отдела  по вопросам, находящимся в компетенции отдела;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самостоятельно изучать и применять на практике законодательные и нормативные акты;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принимать участие в профессионально-экономической учебе и в совершенствовании контрольной работы;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выполнять работу в соответствии с планом работы отдела;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соблюдать Служебный распорядок Инспекции;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знать и соблюдать правила и нормы охраны труда, техники безопасности, санитарии и пожарной безопасности;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оказывать практическую помощь специалистам, проходящим стажировку для подготовки их к самостоятельной работе;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корректно и внимательно относиться к налогоплательщикам, не унижать их честь и достоинство.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по поручению начальника отдела рассматривать письма, заявления и жалобы налогоплательщиков и граждан выполнять иные поручения начальника отдела, связанные с осуществлением функций отдела;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sz w:val="24"/>
          <w:szCs w:val="24"/>
        </w:rPr>
      </w:pPr>
      <w:r w:rsidRPr="00FF43F0">
        <w:rPr>
          <w:rFonts w:ascii="Times New Roman" w:hAnsi="Times New Roman"/>
          <w:bCs/>
          <w:sz w:val="24"/>
          <w:szCs w:val="24"/>
        </w:rPr>
        <w:t>- иные поручения начальника Инспекции, курирующего заместителя начальника Инспекции и начальника отдела заместителя начальника отдела;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 повышать свою квалификацию путем самостоятельного изучения поступающих законодательных актов и нормативных документов;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 принимать участие по указанию руководства инспекции и начальника отдела в семинарах и совещаниях;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- готовить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EA7C9E" w:rsidRPr="00FF43F0" w:rsidRDefault="00EA7C9E" w:rsidP="00EA7C9E">
      <w:pPr>
        <w:pStyle w:val="a7"/>
        <w:jc w:val="both"/>
        <w:rPr>
          <w:rFonts w:ascii="Times New Roman" w:eastAsia="MS Mincho" w:hAnsi="Times New Roman"/>
          <w:sz w:val="24"/>
          <w:szCs w:val="24"/>
        </w:rPr>
      </w:pPr>
      <w:r w:rsidRPr="00FF43F0">
        <w:rPr>
          <w:rFonts w:ascii="Times New Roman" w:eastAsia="MS Mincho" w:hAnsi="Times New Roman"/>
          <w:sz w:val="24"/>
          <w:szCs w:val="24"/>
        </w:rPr>
        <w:t>обеспечивать чистоту и порядок своего рабочего места;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использовать в работе сведения, находящиеся в Федеральных информационных ресурсах в соответствии с возложенными на него функциями;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осуществлять сбор информации о деятельности проверяемого налогоплательщика и его контрагентах;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соблюдать Правила техники безопасности и противопожарной безопасности;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- соблюдать требования о неразглашении государственной, служебной и налоговой тайны;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- 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 xml:space="preserve">  - соблюдать требования по обеспечению безопасности при обработке персональных данных: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-  не сообщать персональные данные лицам, не имеющим права доступа к ней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обеспечивать сохранность материалов с персональными данными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не делать неучтенных копий документов на бумажных и электронных носителях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lastRenderedPageBreak/>
        <w:t>- не оставлять включенными автоматизированные рабочие  места с предоставленными правами доступа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-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FF43F0">
        <w:rPr>
          <w:rStyle w:val="FontStyle12"/>
          <w:sz w:val="24"/>
          <w:szCs w:val="24"/>
        </w:rPr>
        <w:t>.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EA7C9E" w:rsidRPr="00FF43F0" w:rsidRDefault="00EA7C9E" w:rsidP="00EA7C9E">
      <w:pPr>
        <w:pStyle w:val="a7"/>
        <w:jc w:val="both"/>
        <w:rPr>
          <w:rStyle w:val="FontStyle13"/>
        </w:rPr>
      </w:pPr>
      <w:r w:rsidRPr="00FF43F0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pacing w:val="-4"/>
          <w:sz w:val="24"/>
          <w:szCs w:val="24"/>
        </w:rPr>
      </w:pPr>
      <w:r w:rsidRPr="00FF43F0">
        <w:rPr>
          <w:rStyle w:val="FontStyle13"/>
        </w:rPr>
        <w:t xml:space="preserve">-использовать средства защиты информации в строгом соответствии с </w:t>
      </w:r>
      <w:r w:rsidRPr="00FF43F0">
        <w:rPr>
          <w:rFonts w:ascii="Times New Roman" w:hAnsi="Times New Roman"/>
          <w:spacing w:val="-4"/>
          <w:sz w:val="24"/>
          <w:szCs w:val="24"/>
        </w:rPr>
        <w:t>эксплуатационной документацией;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pacing w:val="-4"/>
          <w:sz w:val="24"/>
          <w:szCs w:val="24"/>
        </w:rPr>
      </w:pPr>
      <w:r w:rsidRPr="00FF43F0">
        <w:rPr>
          <w:rFonts w:ascii="Times New Roman" w:hAnsi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pacing w:val="-4"/>
          <w:sz w:val="24"/>
          <w:szCs w:val="24"/>
        </w:rPr>
      </w:pPr>
      <w:r w:rsidRPr="00FF43F0">
        <w:rPr>
          <w:rFonts w:ascii="Times New Roman" w:hAnsi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информацией;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pacing w:val="-4"/>
          <w:sz w:val="24"/>
          <w:szCs w:val="24"/>
        </w:rPr>
        <w:t>- обеспечивать соблюдение Порядка оформления и рассмотрения результатов внутреннего контроля деятельности путем проведения мероприятий самоконтроля</w:t>
      </w:r>
      <w:proofErr w:type="gramStart"/>
      <w:r w:rsidRPr="00FF43F0">
        <w:rPr>
          <w:rFonts w:ascii="Times New Roman" w:hAnsi="Times New Roman"/>
          <w:spacing w:val="-4"/>
          <w:sz w:val="24"/>
          <w:szCs w:val="24"/>
        </w:rPr>
        <w:t>.</w:t>
      </w:r>
      <w:proofErr w:type="gramEnd"/>
      <w:r w:rsidRPr="00FF43F0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FF43F0">
        <w:rPr>
          <w:rFonts w:ascii="Times New Roman" w:hAnsi="Times New Roman"/>
          <w:sz w:val="24"/>
          <w:szCs w:val="24"/>
        </w:rPr>
        <w:t>п</w:t>
      </w:r>
      <w:proofErr w:type="gramEnd"/>
      <w:r w:rsidRPr="00FF43F0">
        <w:rPr>
          <w:rFonts w:ascii="Times New Roman" w:hAnsi="Times New Roman"/>
          <w:sz w:val="24"/>
          <w:szCs w:val="24"/>
        </w:rPr>
        <w:t xml:space="preserve">роводить ежемесячный мониторинг информационных ресурсов </w:t>
      </w:r>
      <w:r w:rsidRPr="00FF43F0">
        <w:rPr>
          <w:rFonts w:ascii="Times New Roman" w:hAnsi="Times New Roman"/>
          <w:b/>
          <w:sz w:val="24"/>
          <w:szCs w:val="24"/>
        </w:rPr>
        <w:t>(самоконтроль),</w:t>
      </w:r>
      <w:r w:rsidRPr="00FF43F0">
        <w:rPr>
          <w:rFonts w:ascii="Times New Roman" w:hAnsi="Times New Roman"/>
          <w:sz w:val="24"/>
          <w:szCs w:val="24"/>
        </w:rPr>
        <w:t xml:space="preserve">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F43F0">
        <w:rPr>
          <w:rFonts w:ascii="Times New Roman" w:hAnsi="Times New Roman"/>
          <w:color w:val="000000"/>
          <w:spacing w:val="1"/>
          <w:sz w:val="24"/>
          <w:szCs w:val="24"/>
        </w:rPr>
        <w:t xml:space="preserve">- </w:t>
      </w:r>
      <w:r w:rsidRPr="00FF43F0">
        <w:rPr>
          <w:rFonts w:ascii="Times New Roman" w:hAnsi="Times New Roman"/>
          <w:color w:val="000000"/>
          <w:sz w:val="24"/>
          <w:szCs w:val="24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</w:rPr>
        <w:t xml:space="preserve">  - </w:t>
      </w:r>
      <w:r w:rsidRPr="00FF43F0">
        <w:rPr>
          <w:rFonts w:ascii="Times New Roman" w:hAnsi="Times New Roman"/>
          <w:color w:val="000000"/>
          <w:sz w:val="24"/>
          <w:szCs w:val="24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</w:rPr>
      </w:pPr>
      <w:r w:rsidRPr="00FF43F0">
        <w:rPr>
          <w:rFonts w:ascii="Times New Roman" w:hAnsi="Times New Roman"/>
          <w:color w:val="000000"/>
          <w:sz w:val="24"/>
          <w:szCs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</w:rPr>
        <w:t>Интернет-сервиса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</w:rPr>
        <w:t xml:space="preserve"> «Личный кабинет налогоплательщика для физических лиц» в рамках компетенции отдела».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  8.1. Использовать информацию, содержащуюся в федеральных информационных ресурсах удаленного доступа: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 xml:space="preserve">1. Выполнять просмотр всех разделов проекта «Полные сведения, содержащиеся в Едином государственном реестре юридических лиц (ЕГРЮЛ)», а также поиск налогоплательщиков;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2. Выполнять просмотр всех разделов проекта ЕГРИП, а также поиск налогоплательщиков;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3. Выполнять просмотр всех разделов ресурса «Контрольно-кассовая техника»;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4. Выполнять просмотр всех разделов ресурса «Расчеты с бюджетом»;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5. Выполнять просмотр всех разделов ресурса «Взаимодействие с Почтой России»;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6. Выполнять просмотр всех разделов ресурса «Транспорт»;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7. Выполнять просмотр всех разделов ресурса «Допросы и осмотры»;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8. Выполнять просмотр всех разделов ресурса «Банковские счета»;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9. Выполнять просмотр всех разделов ресурса «Программный комплекс визуального анализа информации для автоматизации процессов налогового контроля (ПК ВАИ)»;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10. Выполнять просмотр всех разделов ресурса «Доступ к отчетам из комплекса ПАК Аналитика»;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11. Выполнять просмотр всех разделов ресурса «Постановка ФЛ на налоговый учет через Интернет»;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lastRenderedPageBreak/>
        <w:t>12. Выполнять просмотр всех разделов ресурса «Выписки из ЕГРЮЛ, ЕГРИП в сети Интернет»;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13. Выполнять просмотр всех разделов ресурса «Лицензии»;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FF43F0">
        <w:rPr>
          <w:rFonts w:ascii="Times New Roman" w:hAnsi="Times New Roman"/>
          <w:sz w:val="24"/>
          <w:szCs w:val="24"/>
        </w:rPr>
        <w:t>14. Выполнять просмотр всех разделов ресурса «Сведения о физических лицах»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9. В целях исполнения возложенных должностных обязанностей  государственный налоговый инспектор отдела выездных проверок Межрайонной инспекции Федеральной налоговой службы  № 6 по Астраханской области  имеет право: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- по  поручению  начальника  отдела  представительствовать  в  организациях</w:t>
      </w:r>
      <w:r w:rsidRPr="00FF43F0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- на защиту своих персональных данных;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- на дополнительное профессиональное образование в порядке, установленном законодательством Российской Федерации;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-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10. 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2017, № 15 (ч. 1), ст. 2194), приказами (распоряжениями) ФНС России, Налоговым Кодексом Российской Федерации, положением о Межрайонной инспекции Федеральной налоговой службы № 6 по Астраханской области, об отделе выездных проверок Межрайонной инспекции Федеральной налоговой службы  № 6 по Астраханской области.</w:t>
      </w:r>
    </w:p>
    <w:p w:rsidR="00EA7C9E" w:rsidRPr="00FF43F0" w:rsidRDefault="00EA7C9E" w:rsidP="00EA7C9E">
      <w:pPr>
        <w:pStyle w:val="a7"/>
        <w:jc w:val="both"/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11. 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FF43F0">
        <w:t xml:space="preserve">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Кроме того, Государственный налоговый инспектор отдела выездных проверок несет ответственность за неисполнение (ненадлежащее исполнение) должностных обязанностей в соответствии с настоящим Регламентом, задачами и функциями отдела</w:t>
      </w:r>
      <w:r w:rsidRPr="00FF43F0">
        <w:t xml:space="preserve">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выездных проверок, функциональными особенностями замещаемой должности гражданской службы: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некачественное и несвоевременное выполнение задач, возложенных на него должностным регламентом;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несоблюдение служебного распорядка Инспекции;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несоблюдение трудовой и исполнительской дисциплины;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IV. Перечень вопросов, по которым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12. При исполнении служебных обязанностей  государственный налоговый инспектор отдела выездных проверок Межрайонной инспекции Федеральной налоговой службы № 6 по Астраханской области  вправе самостоятельно принимать решения по вопросам: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-реализации возложенных на него должностным регламентом задач и функций;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-информирования вышестоящего руководителя для принятия соответствующего решения;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-исполнения соответствующих документов или направления их другому исполнителю;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проведения выездных налоговых проверок;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- выполнения заданий и поручений начальника отдела.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13. При исполнении служебных обязанностей  государственный налоговый инспектор отдела выездных проверок обязан самостоятельно принимать решения по вопросам: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 - по вопросам, возникающим в процессе проведения выездных налоговых проверок;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своих должностных обязанностей;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- иным вопросам, предусмотренным положением о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 № 6 по Астраханской области</w:t>
      </w:r>
      <w:r w:rsidRPr="00FF43F0">
        <w:rPr>
          <w:rFonts w:ascii="Times New Roman" w:hAnsi="Times New Roman"/>
          <w:sz w:val="24"/>
          <w:szCs w:val="24"/>
          <w:lang w:eastAsia="ru-RU"/>
        </w:rPr>
        <w:t xml:space="preserve">, об отделе выездных проверок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№ 6 по Астраханской области</w:t>
      </w:r>
      <w:r w:rsidRPr="00FF43F0">
        <w:rPr>
          <w:rFonts w:ascii="Times New Roman" w:hAnsi="Times New Roman"/>
          <w:sz w:val="24"/>
          <w:szCs w:val="24"/>
          <w:lang w:eastAsia="ru-RU"/>
        </w:rPr>
        <w:t>, иными нормативными актами.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V. Перечень вопросов, по которым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14.  Государственный налоговый инспектор отдела выездных проверок  </w:t>
      </w: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Межрайонной инспекции Федеральной налоговой службы  № 6 по Астраханской области  в соответствии со своей компетенцией вправе участвовать в подготовке (обсуждении) следующих проектов: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  </w:t>
      </w:r>
      <w:hyperlink r:id="rId16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решений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о назначении дополнительных мероприятий налогового контроля; 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  решений </w:t>
      </w:r>
      <w:hyperlink r:id="rId17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о привлечении к ответственности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за совершение налогового правонарушения;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  решений </w:t>
      </w:r>
      <w:hyperlink r:id="rId18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об отказе в привлечении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к ответственности за совершение налогового правонарушения;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>решений об обеспечительных мерах;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t xml:space="preserve">   </w:t>
      </w:r>
      <w:hyperlink r:id="rId19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решений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об отмене обеспечительных мер или </w:t>
      </w:r>
      <w:hyperlink r:id="rId20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решение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о замене обеспечительных мер в случаях, предусмотренных налоговым законодательством.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</w:t>
      </w:r>
      <w:hyperlink r:id="rId21" w:history="1">
        <w:r w:rsidRPr="00FF43F0">
          <w:rPr>
            <w:rFonts w:ascii="Times New Roman" w:hAnsi="Times New Roman"/>
            <w:sz w:val="24"/>
            <w:szCs w:val="24"/>
            <w:lang w:eastAsia="ru-RU"/>
          </w:rPr>
          <w:t>решений</w:t>
        </w:r>
      </w:hyperlink>
      <w:r w:rsidRPr="00FF43F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FF43F0">
        <w:rPr>
          <w:rFonts w:ascii="Times New Roman" w:hAnsi="Times New Roman"/>
          <w:sz w:val="24"/>
          <w:szCs w:val="24"/>
          <w:lang w:eastAsia="ru-RU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FF43F0">
        <w:rPr>
          <w:rFonts w:ascii="Times New Roman" w:hAnsi="Times New Roman"/>
          <w:sz w:val="24"/>
          <w:szCs w:val="24"/>
          <w:lang w:eastAsia="ru-RU"/>
        </w:rPr>
        <w:t xml:space="preserve"> налогового правонарушения и решения о взыскании соответствующего налога (сбора), пеней, штрафа;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нормативных актов и (или) проектов управленческих и иных решений в части</w:t>
      </w:r>
      <w:r w:rsidRPr="00FF43F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F43F0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деятельности отдела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15. 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Межрайонной инспекции Федеральной налоговой службы № 6 по Астраханской области;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VI. Сроки и процедуры подготовки, рассмотрения проектов </w:t>
      </w: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br/>
        <w:t>управленческих и иных решений, порядок согласования и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принятия данных решений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16. В соответствии со своими должностными обязанностями  государственный налоговый инспектор отдела выездных проверок Межрайонной инспекции Федеральной налоговой службы  № 6 по Астраханской области  принимает решения в сроки, установленные законодательными и иными нормативными правовыми актами Российской Федерации.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VII. Порядок служебного взаимодействия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17. 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Взаимодействие государственного налогового инспектора отдела выездных проверок Межрайонной инспекции Федеральной налоговой службы  № 6 по Астраханской области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Федеральной налоговой службы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18. Государственный налоговый инспектор отдела выездных проверок  Межрайонной инспекции Федеральной налоговой службы  № 6 по Астраханской области  </w:t>
      </w:r>
      <w:r w:rsidRPr="00FF43F0">
        <w:rPr>
          <w:rFonts w:ascii="Times New Roman" w:hAnsi="Times New Roman"/>
          <w:sz w:val="24"/>
          <w:szCs w:val="24"/>
          <w:lang w:eastAsia="ru-RU"/>
        </w:rPr>
        <w:t xml:space="preserve">принимает участие в обеспечении оказания следующих видов государственных услуг: </w:t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рассмотрение поступивших в Инспекцию обращений граждан и организаций по направлению деятельности отдела выездных проверок. 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IX. Показатели эффективности и результативности</w:t>
      </w:r>
    </w:p>
    <w:p w:rsidR="00EA7C9E" w:rsidRPr="00FF43F0" w:rsidRDefault="00EA7C9E" w:rsidP="00EA7C9E">
      <w:pPr>
        <w:pStyle w:val="a7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профессиональной служебной деятельности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19. Эффективность и результативность профессиональной служебной </w:t>
      </w:r>
      <w:proofErr w:type="gramStart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деятельности  государственного налогового инспектора отдела выездных проверок Межрайонной инспекции Федеральной налоговой службы</w:t>
      </w:r>
      <w:proofErr w:type="gramEnd"/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№ 6 по Астраханской области  оценивается по следующим показателям</w:t>
      </w:r>
      <w:r w:rsidRPr="00FF43F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footnoteReference w:id="2"/>
      </w: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A7C9E" w:rsidRPr="00FF43F0" w:rsidRDefault="00EA7C9E" w:rsidP="00EA7C9E">
      <w:pPr>
        <w:pStyle w:val="a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F43F0">
        <w:rPr>
          <w:rFonts w:ascii="Times New Roman" w:hAnsi="Times New Roman"/>
          <w:color w:val="000000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A7C9E" w:rsidRPr="00FC49A1" w:rsidRDefault="00EA7C9E" w:rsidP="00EA7C9E">
      <w:pPr>
        <w:pStyle w:val="a6"/>
        <w:rPr>
          <w:rFonts w:eastAsia="Calibri"/>
          <w:color w:val="FF0000"/>
        </w:rPr>
      </w:pPr>
      <w:r w:rsidRPr="00FC49A1">
        <w:t>осознанию ответственности за последствия своих действий, принимаемых решений.</w:t>
      </w:r>
    </w:p>
    <w:p w:rsidR="00EA7C9E" w:rsidRPr="00881548" w:rsidRDefault="00EA7C9E" w:rsidP="00EA7C9E">
      <w:pPr>
        <w:pStyle w:val="ConsPlusNormal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41F10" w:rsidRDefault="00A41F10">
      <w:bookmarkStart w:id="0" w:name="_GoBack"/>
      <w:bookmarkEnd w:id="0"/>
    </w:p>
    <w:sectPr w:rsidR="00A4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C9E" w:rsidRDefault="00EA7C9E" w:rsidP="00EA7C9E">
      <w:r>
        <w:separator/>
      </w:r>
    </w:p>
  </w:endnote>
  <w:endnote w:type="continuationSeparator" w:id="0">
    <w:p w:rsidR="00EA7C9E" w:rsidRDefault="00EA7C9E" w:rsidP="00EA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C9E" w:rsidRDefault="00EA7C9E" w:rsidP="00EA7C9E">
      <w:r>
        <w:separator/>
      </w:r>
    </w:p>
  </w:footnote>
  <w:footnote w:type="continuationSeparator" w:id="0">
    <w:p w:rsidR="00EA7C9E" w:rsidRDefault="00EA7C9E" w:rsidP="00EA7C9E">
      <w:r>
        <w:continuationSeparator/>
      </w:r>
    </w:p>
  </w:footnote>
  <w:footnote w:id="1">
    <w:p w:rsidR="00EA7C9E" w:rsidRPr="000916AA" w:rsidRDefault="00EA7C9E" w:rsidP="00EA7C9E">
      <w:pPr>
        <w:pStyle w:val="a4"/>
        <w:jc w:val="both"/>
        <w:rPr>
          <w:rFonts w:ascii="Times New Roman" w:hAnsi="Times New Roman"/>
        </w:rPr>
      </w:pPr>
    </w:p>
  </w:footnote>
  <w:footnote w:id="2">
    <w:p w:rsidR="00EA7C9E" w:rsidRPr="00AF4BFF" w:rsidRDefault="00EA7C9E" w:rsidP="00EA7C9E">
      <w:pPr>
        <w:pStyle w:val="a4"/>
        <w:jc w:val="both"/>
        <w:rPr>
          <w:rFonts w:ascii="Times New Roman" w:hAnsi="Times New Roman"/>
        </w:rPr>
      </w:pPr>
      <w:r w:rsidRPr="00AF4BFF">
        <w:rPr>
          <w:rStyle w:val="a3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9E"/>
    <w:rsid w:val="00A41F10"/>
    <w:rsid w:val="00EA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7C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A7C9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EA7C9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EA7C9E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EA7C9E"/>
    <w:rPr>
      <w:rFonts w:ascii="Calibri" w:eastAsia="Calibri" w:hAnsi="Calibri" w:cs="Times New Roman"/>
      <w:sz w:val="20"/>
      <w:szCs w:val="20"/>
    </w:rPr>
  </w:style>
  <w:style w:type="paragraph" w:customStyle="1" w:styleId="a6">
    <w:name w:val="РЕГЛ"/>
    <w:basedOn w:val="1"/>
    <w:autoRedefine/>
    <w:qFormat/>
    <w:rsid w:val="00EA7C9E"/>
    <w:pPr>
      <w:spacing w:before="0"/>
    </w:pPr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FontStyle12">
    <w:name w:val="Font Style12"/>
    <w:uiPriority w:val="99"/>
    <w:rsid w:val="00EA7C9E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EA7C9E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A7C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A7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C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7C9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A7C9E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uiPriority w:val="99"/>
    <w:unhideWhenUsed/>
    <w:rsid w:val="00EA7C9E"/>
    <w:rPr>
      <w:vertAlign w:val="superscript"/>
    </w:rPr>
  </w:style>
  <w:style w:type="paragraph" w:styleId="a4">
    <w:name w:val="footnote text"/>
    <w:basedOn w:val="a"/>
    <w:link w:val="a5"/>
    <w:uiPriority w:val="99"/>
    <w:unhideWhenUsed/>
    <w:rsid w:val="00EA7C9E"/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EA7C9E"/>
    <w:rPr>
      <w:rFonts w:ascii="Calibri" w:eastAsia="Calibri" w:hAnsi="Calibri" w:cs="Times New Roman"/>
      <w:sz w:val="20"/>
      <w:szCs w:val="20"/>
    </w:rPr>
  </w:style>
  <w:style w:type="paragraph" w:customStyle="1" w:styleId="a6">
    <w:name w:val="РЕГЛ"/>
    <w:basedOn w:val="1"/>
    <w:autoRedefine/>
    <w:qFormat/>
    <w:rsid w:val="00EA7C9E"/>
    <w:pPr>
      <w:spacing w:before="0"/>
    </w:pPr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FontStyle12">
    <w:name w:val="Font Style12"/>
    <w:uiPriority w:val="99"/>
    <w:rsid w:val="00EA7C9E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EA7C9E"/>
    <w:rPr>
      <w:rFonts w:ascii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EA7C9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A7C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7F415A2FEB4D0A25DE177B3E81BA318D153C8890CAA41BBB28652F9B56y7E" TargetMode="External"/><Relationship Id="rId13" Type="http://schemas.openxmlformats.org/officeDocument/2006/relationships/hyperlink" Target="consultantplus://offline/ref=7C7F415A2FEB4D0A25DE177B3E81BA3189103B8999C4F911B371692D59yCE" TargetMode="External"/><Relationship Id="rId18" Type="http://schemas.openxmlformats.org/officeDocument/2006/relationships/hyperlink" Target="consultantplus://offline/ref=2737C7E822AD8322A15743523E55ADEA78F7C7BA73FA19D9983156F20C710AFBDF429CCDF91A02155CY4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442D8D2B4700683CCA97F0A842E97A893DF910881D96E1DEE75A0C06948E1DA8C56C68D809D0EA7MDz9K" TargetMode="External"/><Relationship Id="rId7" Type="http://schemas.openxmlformats.org/officeDocument/2006/relationships/hyperlink" Target="consultantplus://offline/ref=7C7F415A2FEB4D0A25DE177B3E81BA318D133E8E90CAA41BBB28652F9B56y7E" TargetMode="External"/><Relationship Id="rId12" Type="http://schemas.openxmlformats.org/officeDocument/2006/relationships/hyperlink" Target="consultantplus://offline/ref=7C7F415A2FEB4D0A25DE177B3E81BA318D143B8D90CBA41BBB28652F9B56y7E" TargetMode="External"/><Relationship Id="rId17" Type="http://schemas.openxmlformats.org/officeDocument/2006/relationships/hyperlink" Target="consultantplus://offline/ref=2737C7E822AD8322A15743523E55ADEA78F7C7BA73FA19D9983156F20C710AFBDF429CCDF91A011F5CY4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737C7E822AD8322A15743523E55ADEA78F7C7BA73FA19D9983156F20C710AFBDF429CCDF91A01105CY6K" TargetMode="External"/><Relationship Id="rId20" Type="http://schemas.openxmlformats.org/officeDocument/2006/relationships/hyperlink" Target="consultantplus://offline/ref=2737C7E822AD8322A15743523E55ADEA78F4CCB97BFA19D9983156F20C710AFBDF429CCDF91A00125CY6K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C7F415A2FEB4D0A25DE177B3E81BA3189133B8391C4F911B371692D59yCE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7F415A2FEB4D0A25DE177B3E81BA318D1E398F9CCCA41BBB28652F9B56y7E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7C7F415A2FEB4D0A25DE177B3E81BA318D1F3B839EC4F911B371692D59yCE" TargetMode="External"/><Relationship Id="rId19" Type="http://schemas.openxmlformats.org/officeDocument/2006/relationships/hyperlink" Target="consultantplus://offline/ref=2737C7E822AD8322A15743523E55ADEA78F4CCB97BFA19D9983156F20C710AFBDF429CCDF91A00135CY5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C7F415A2FEB4D0A25DE177B3E81BA318D11318D99CCA41BBB28652F9B56y7E" TargetMode="External"/><Relationship Id="rId14" Type="http://schemas.openxmlformats.org/officeDocument/2006/relationships/hyperlink" Target="consultantplus://offline/ref=7C7F415A2FEB4D0A25DE177B3E81BA318D14308D98CFA41BBB28652F9B56y7E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5377</Words>
  <Characters>30655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2021-04-05T11:56:00Z</dcterms:created>
  <dcterms:modified xsi:type="dcterms:W3CDTF">2021-04-05T11:57:00Z</dcterms:modified>
</cp:coreProperties>
</file>