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03F4C" w:rsidRPr="00703F4C" w:rsidTr="00DE0D3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03F4C" w:rsidRPr="00703F4C" w:rsidRDefault="00703F4C" w:rsidP="0070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03F4C" w:rsidRPr="00703F4C" w:rsidRDefault="00703F4C" w:rsidP="0070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703F4C" w:rsidRPr="00703F4C" w:rsidRDefault="00703F4C" w:rsidP="00703F4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F4C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703F4C" w:rsidRPr="00703F4C" w:rsidRDefault="00703F4C" w:rsidP="00703F4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F4C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 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703F4C" w:rsidRPr="00703F4C" w:rsidRDefault="00703F4C" w:rsidP="00703F4C">
      <w:pPr>
        <w:keepNext/>
        <w:keepLines/>
        <w:spacing w:after="0" w:line="259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03F4C">
        <w:rPr>
          <w:rFonts w:ascii="Times New Roman" w:eastAsia="Times New Roman" w:hAnsi="Times New Roman" w:cs="Times New Roman"/>
          <w:sz w:val="24"/>
          <w:szCs w:val="24"/>
        </w:rPr>
        <w:t xml:space="preserve">            Регистрационный номер (код) должности – 11-3-4-096.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 отдела  урегулирования задолженности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налоговой деятельности.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в сфере урегулирования задолженности.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  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подчиняется непосредственно начальнику</w:t>
      </w:r>
      <w:r w:rsidRPr="00703F4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урегулирования задолженности и обеспечения процедур банкротства Инспекции Федеральной налоговой службы по Кировскому району г. Астрахани.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отсутствия  государственного налогового инспектора отдела его должностные обязанности выполняет главный государственный налоговый инспектор отдела.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государственный налоговый инспектор отдела выполняет по указанию начальника отдела должностные обязанности государственного налогового инспектора, ведущего специалиста-эксперта.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703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6. Для замещения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должности государственного налогового инспектора отдела урегулирования задолженности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 устанавливаются следующие требования.</w:t>
      </w:r>
    </w:p>
    <w:p w:rsidR="00703F4C" w:rsidRPr="00703F4C" w:rsidRDefault="00703F4C" w:rsidP="00703F4C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6.1. Наличие высшего образования 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3F4C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703F4C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– не предъявляются.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3F4C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703F4C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3F4C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 В сфере законодательства Российской Федерации: 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Бюджетный кодекс Российской Федерации;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марта 1991 г. N 943-1 "О налоговых органах Российской Федерации";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27 июля 2006 г. N 152-ФЗ "О персональных данных";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6 апреля 2011 г. N 63-ФЗ "Об электронной подписи";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 от  14  апреля  2014 г.  № 0001/7/ММВ-23-8/3@ «О порядке  взаимодействия  Федеральной  налоговой  службы  и Федеральной службы судебных приставов при исполн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ении исполнительных документов»;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пеням, штрафам и процентам»;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списания </w:t>
      </w:r>
      <w:proofErr w:type="gram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недоимки и задолженности»;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28 сентября 2010 г. № ММВ-7-8/469@ «Об утверждении </w:t>
      </w:r>
      <w:proofErr w:type="gram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изменения срока уплаты налога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сбора, а также 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 штрафа налоговыми органами»;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03F4C" w:rsidRPr="00703F4C" w:rsidRDefault="00703F4C" w:rsidP="00703F4C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пенсионное, социальное и медицинское страхование».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 Государственный налоговый инспектор отдела урегулирования задолженности и обеспечения процедур банкротства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организации работы по изменению сроков уплаты налогов; порядок применения комплекса мер принудительного взыскания; порядок  осуществления зачета (возврата) излишне уплаченных (взысканных) сумм; порядок признания безнадежной к взысканию и списанию задолженности.     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03F4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6.8. Наличие функциональных умений: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7. 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Основные права и обязанности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него, государственный налоговый инспектор отдела урегулирования задолженности и обеспечения процедур банкротства обязан: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703F4C" w:rsidRPr="00703F4C" w:rsidRDefault="00703F4C" w:rsidP="00703F4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03F4C" w:rsidRPr="00703F4C" w:rsidRDefault="00703F4C" w:rsidP="00703F4C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03F4C" w:rsidRPr="00703F4C" w:rsidRDefault="00703F4C" w:rsidP="00703F4C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03F4C" w:rsidRPr="00703F4C" w:rsidRDefault="00703F4C" w:rsidP="00703F4C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03F4C" w:rsidRPr="00703F4C" w:rsidRDefault="00703F4C" w:rsidP="00703F4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03F4C" w:rsidRPr="00703F4C" w:rsidRDefault="00703F4C" w:rsidP="00703F4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703F4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 Государственный налоговый инспектор отдела урегулирования задолженности и обеспечения процедур банкротства </w:t>
      </w:r>
      <w:r w:rsidRPr="00703F4C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знать инструкции на рабочие места, утвержденные Приказом ФНС России от 09.06.05г. № САЭ-3-25/262@, относящиеся к деятельности отдела; 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обеспечивать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проводить работу в рамках применения ст.77 Налогового кодекса Российской Федерации;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осуществлять формирование требований об уплате налога, сбора, страховых взносов;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выполнением налогоплательщиками условий представленных отсрочек (рассрочек), налоговых и инвестиционных кредитов;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выполнением налогоплательщиками условий реструктуризации кредиторской задолженности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подготавливать и принимать решения об отмене и о сохранении права на реструктуризацию кредиторской задолженности юридических лиц;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электронным обменом с территориальными подразделениями Службы судебных приставов;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осуществлять взыскание задолженности с физических лиц в рамках ст. 48 Налогового кодекса Российской Федерации в части, относящейся к компетенции отдела;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исполнением территориальными подразделениями Службы судебных приказов по взысканию налога, сбора и пени за счет имущества  налогоплательщика – физического лица;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составлять протоколы по ч.5, 5.1,8 ст.14.13 Кодекса Российской Федерации об административных правонарушениях;   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подготавливать и направлять материалы для взыскания государственной пошлины за счет имущества налогоплательщиков, взаимодействие со службой судебных приставов;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тестировать и применять  обновления к версиям системы ЭОД по всем направлениям работы отдела, проводить подготовку к проведению фиксации, проводить обучение с сотрудниками отдела по изменениям  в технологии работы СЭОД (по направлению деятельности отдела), готовить проект приказа по доступу в СЭОД,  в соответствии с инструкцией на РМ, готовить служебную записку о закрытии доступа в СЭОД, осуществлять контроль за ведением информационных ресурсов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по направлению деятельности отдела и др.;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изучать инструкции к версиям ЭОД при их обновлении, книги ЭОД  по соответствующим направлениям;    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30 числа месяца, следующего за отчетным кварталом, представлять информацию о результатах технологу отдела;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инструктировать и консультировать на рабочих местах сотрудников отдела урегулирования задолженности и обеспечения процедур банкротства,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урегулирования задолженности и обеспечения процедур банкротства;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соблюдать Служебный распорядок Инспекции, техники безопасности и противопожарной безопасности;</w:t>
      </w:r>
    </w:p>
    <w:p w:rsidR="00703F4C" w:rsidRPr="00703F4C" w:rsidRDefault="00703F4C" w:rsidP="00703F4C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</w:t>
      </w:r>
      <w:r w:rsidRPr="00703F4C">
        <w:rPr>
          <w:rFonts w:ascii="Times New Roman" w:eastAsia="Calibri" w:hAnsi="Times New Roman" w:cs="Times New Roman"/>
          <w:sz w:val="24"/>
          <w:szCs w:val="24"/>
        </w:rPr>
        <w:lastRenderedPageBreak/>
        <w:t>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-соблюдать требования политики идентификации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пользователей использующих СВТ;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-соблюдать требования политики безопасности рабочих стан</w:t>
      </w:r>
      <w:r>
        <w:rPr>
          <w:rFonts w:ascii="Times New Roman" w:eastAsia="Calibri" w:hAnsi="Times New Roman" w:cs="Times New Roman"/>
          <w:sz w:val="24"/>
          <w:szCs w:val="24"/>
        </w:rPr>
        <w:t>ций и серверов использующих СВТ;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выполняет  иные  поручения начальника отдела и заместителя начальника Инспекции, курирующего данное </w:t>
      </w:r>
      <w:r>
        <w:rPr>
          <w:rFonts w:ascii="Times New Roman" w:eastAsia="Calibri" w:hAnsi="Times New Roman" w:cs="Times New Roman"/>
          <w:sz w:val="24"/>
          <w:szCs w:val="24"/>
        </w:rPr>
        <w:t>направление деятельности отдела.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несет полную (дисциплинарную и административную) ответственность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сохранность комплектности оборудования;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703F4C">
        <w:rPr>
          <w:rFonts w:ascii="Times New Roman" w:eastAsia="Calibri" w:hAnsi="Times New Roman" w:cs="Times New Roman"/>
          <w:sz w:val="24"/>
          <w:szCs w:val="24"/>
        </w:rPr>
        <w:t>стикеров</w:t>
      </w:r>
      <w:proofErr w:type="spell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(пломб);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использующих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СВТ;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</w:t>
      </w:r>
      <w:r>
        <w:rPr>
          <w:rFonts w:ascii="Times New Roman" w:eastAsia="Calibri" w:hAnsi="Times New Roman" w:cs="Times New Roman"/>
          <w:sz w:val="24"/>
          <w:szCs w:val="24"/>
        </w:rPr>
        <w:t>ционной безопасности;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- хранить всю информацию, связанную с профессиональной деятельностью, на файл-сервере; 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703F4C" w:rsidRPr="00703F4C" w:rsidRDefault="00703F4C" w:rsidP="00703F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Политики управления парольной защитой;</w:t>
      </w:r>
    </w:p>
    <w:p w:rsidR="00703F4C" w:rsidRPr="00703F4C" w:rsidRDefault="00703F4C" w:rsidP="00703F4C">
      <w:pPr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по обеспечению безопасности при обработке персональных данных:</w:t>
      </w:r>
    </w:p>
    <w:p w:rsidR="00703F4C" w:rsidRPr="00703F4C" w:rsidRDefault="00703F4C" w:rsidP="00703F4C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сообщать персональные данные лицам, не имеющим права доступа к ней;</w:t>
      </w:r>
    </w:p>
    <w:p w:rsidR="00703F4C" w:rsidRPr="00703F4C" w:rsidRDefault="00703F4C" w:rsidP="00703F4C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материалов с персональными данными;</w:t>
      </w:r>
    </w:p>
    <w:p w:rsidR="00703F4C" w:rsidRPr="00703F4C" w:rsidRDefault="00703F4C" w:rsidP="00703F4C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делать неучтенных копий документов на бумажных и электронных носителях;</w:t>
      </w:r>
    </w:p>
    <w:p w:rsidR="00703F4C" w:rsidRPr="00703F4C" w:rsidRDefault="00703F4C" w:rsidP="00703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3F4C" w:rsidRPr="00703F4C" w:rsidRDefault="00703F4C" w:rsidP="00703F4C">
      <w:pPr>
        <w:numPr>
          <w:ilvl w:val="0"/>
          <w:numId w:val="2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703F4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.;</w:t>
      </w:r>
    </w:p>
    <w:p w:rsidR="00703F4C" w:rsidRPr="00703F4C" w:rsidRDefault="00703F4C" w:rsidP="00703F4C">
      <w:pPr>
        <w:numPr>
          <w:ilvl w:val="0"/>
          <w:numId w:val="3"/>
        </w:numPr>
        <w:tabs>
          <w:tab w:val="left" w:pos="9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3F4C" w:rsidRPr="00703F4C" w:rsidRDefault="00703F4C" w:rsidP="00703F4C">
      <w:pPr>
        <w:numPr>
          <w:ilvl w:val="0"/>
          <w:numId w:val="4"/>
        </w:numPr>
        <w:tabs>
          <w:tab w:val="left" w:pos="86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-использовать средства защиты информации в строгом соответствии с </w:t>
      </w:r>
      <w:r w:rsidRPr="00703F4C">
        <w:rPr>
          <w:rFonts w:ascii="Times New Roman" w:eastAsia="Calibri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703F4C">
        <w:rPr>
          <w:rFonts w:ascii="Times New Roman" w:eastAsia="Calibri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3F4C" w:rsidRPr="00703F4C" w:rsidRDefault="00703F4C" w:rsidP="00703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703F4C">
        <w:rPr>
          <w:rFonts w:ascii="Times New Roman" w:eastAsia="Calibri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имеет право: 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заместителем начальником инспекции;</w:t>
      </w:r>
    </w:p>
    <w:p w:rsidR="00703F4C" w:rsidRPr="00703F4C" w:rsidRDefault="00703F4C" w:rsidP="00703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 представительствовать  в  организациях</w:t>
      </w:r>
      <w:r w:rsidRPr="00703F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03F4C" w:rsidRPr="00703F4C" w:rsidRDefault="00703F4C" w:rsidP="00703F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03F4C" w:rsidRPr="00703F4C" w:rsidRDefault="00703F4C" w:rsidP="00703F4C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03F4C" w:rsidRPr="00703F4C" w:rsidRDefault="00703F4C" w:rsidP="00703F4C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урегулирования задолженности и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урегулирования задолженности и обеспечения процедур банкротства ИФНС России по Кировскому району г. Астрахани.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11.   Государственный налоговый инспектор отдела урегулирования задолженности и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703F4C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 отдела урегулирования задолженности и обеспечения процедур банкротства  вправе или обязан самостоятельно принимать управленческие и иные решения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 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703F4C" w:rsidRPr="00703F4C" w:rsidRDefault="00703F4C" w:rsidP="00703F4C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703F4C" w:rsidRPr="00703F4C" w:rsidRDefault="00703F4C" w:rsidP="00703F4C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району г. Астрахани по вопросам, относящимся к компетенции отдела урегулирования задолженности и обеспечения процедур банкротства;</w:t>
      </w:r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отдела,  заместителя начальника инспекции.</w:t>
      </w:r>
    </w:p>
    <w:p w:rsidR="00703F4C" w:rsidRPr="00703F4C" w:rsidRDefault="00703F4C" w:rsidP="00703F4C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  государственный налоговый инспектор отдела урегулирования задолженности и обеспечения процедур банкротства обязан самостоятельно принимать решения по вопросам: </w:t>
      </w:r>
    </w:p>
    <w:p w:rsidR="00703F4C" w:rsidRPr="00703F4C" w:rsidRDefault="00703F4C" w:rsidP="00703F4C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proofErr w:type="gramEnd"/>
    </w:p>
    <w:p w:rsidR="00703F4C" w:rsidRPr="00703F4C" w:rsidRDefault="00703F4C" w:rsidP="00703F4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инспекции Федеральной налоговой службы по Кировскому району г. Астрахани, об отделе урегулирования задолженности и обеспечения процедур банкротства Инспекции Федеральной налоговой службы по Кировскому району г. Астрахани, иными нормативными актами.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3F4C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отдела урегулирования задолженности и обеспечения процедур банкротства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14.  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703F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703F4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03F4C" w:rsidRPr="00703F4C" w:rsidRDefault="00703F4C" w:rsidP="00703F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15.   Государственный налоговый инспектор отдела урегулирования задолженности и обеспечения процедур банкротства в соответствии со своей компетенцией обязан участвовать в подготовке (обсуждении) следующих проектов: 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03F4C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 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3F4C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03F4C" w:rsidRPr="00703F4C" w:rsidRDefault="00703F4C" w:rsidP="00703F4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Взаимодействие 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</w:t>
      </w:r>
      <w:r w:rsidRPr="00703F4C">
        <w:rPr>
          <w:rFonts w:ascii="Times New Roman" w:eastAsia="Calibri" w:hAnsi="Times New Roman" w:cs="Times New Roman"/>
          <w:sz w:val="24"/>
          <w:szCs w:val="24"/>
        </w:rPr>
        <w:lastRenderedPageBreak/>
        <w:t>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>18. 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703F4C" w:rsidRPr="00703F4C" w:rsidRDefault="00703F4C" w:rsidP="00703F4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3F4C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703F4C">
        <w:rPr>
          <w:rFonts w:ascii="Times New Roman" w:eastAsia="Calibri" w:hAnsi="Times New Roman" w:cs="Times New Roman"/>
          <w:sz w:val="24"/>
          <w:szCs w:val="24"/>
        </w:rPr>
        <w:t>деятельности    государственного налогового инспектора отдела урегулирования задолженности</w:t>
      </w:r>
      <w:proofErr w:type="gramEnd"/>
      <w:r w:rsidRPr="00703F4C">
        <w:rPr>
          <w:rFonts w:ascii="Times New Roman" w:eastAsia="Calibri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оценивается по следующим показателям: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03F4C" w:rsidRPr="00703F4C" w:rsidRDefault="00703F4C" w:rsidP="00703F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F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03F4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03F4C">
        <w:rPr>
          <w:rFonts w:ascii="Times New Roman" w:eastAsia="Calibri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bookmarkStart w:id="0" w:name="_GoBack"/>
      <w:bookmarkEnd w:id="0"/>
      <w:r w:rsidRPr="00703F4C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03F4C" w:rsidRPr="00703F4C" w:rsidRDefault="00703F4C" w:rsidP="00703F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703F4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</w:t>
      </w: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03F4C" w:rsidRPr="00703F4C" w:rsidRDefault="00703F4C" w:rsidP="00703F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703F4C" w:rsidRPr="00703F4C" w:rsidSect="00703F4C">
      <w:headerReference w:type="default" r:id="rId6"/>
      <w:pgSz w:w="11906" w:h="16838"/>
      <w:pgMar w:top="567" w:right="567" w:bottom="567" w:left="567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703F4C">
        <w:pPr>
          <w:pStyle w:val="a3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703F4C">
    <w:pPr>
      <w:pStyle w:val="a3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4C"/>
    <w:rsid w:val="00703F4C"/>
    <w:rsid w:val="00B2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3F4C"/>
  </w:style>
  <w:style w:type="table" w:styleId="a5">
    <w:name w:val="Table Grid"/>
    <w:basedOn w:val="a1"/>
    <w:uiPriority w:val="39"/>
    <w:rsid w:val="00703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3F4C"/>
  </w:style>
  <w:style w:type="table" w:styleId="a5">
    <w:name w:val="Table Grid"/>
    <w:basedOn w:val="a1"/>
    <w:uiPriority w:val="39"/>
    <w:rsid w:val="00703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5174</Words>
  <Characters>29498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2018-07-09T05:56:00Z</dcterms:created>
  <dcterms:modified xsi:type="dcterms:W3CDTF">2018-07-09T06:05:00Z</dcterms:modified>
</cp:coreProperties>
</file>