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409AD" w:rsidRPr="004409AD" w:rsidTr="00497F5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3477F" w:rsidRPr="004409AD" w:rsidRDefault="0053477F" w:rsidP="0049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3477F" w:rsidRPr="004409AD" w:rsidRDefault="0053477F" w:rsidP="0049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477F" w:rsidRPr="004409AD" w:rsidRDefault="0053477F" w:rsidP="0053477F">
      <w:pPr>
        <w:pStyle w:val="a5"/>
        <w:widowControl w:val="0"/>
        <w:rPr>
          <w:color w:val="auto"/>
          <w:sz w:val="24"/>
          <w:szCs w:val="24"/>
        </w:rPr>
      </w:pPr>
      <w:r w:rsidRPr="004409AD">
        <w:rPr>
          <w:color w:val="auto"/>
          <w:sz w:val="24"/>
          <w:szCs w:val="24"/>
        </w:rPr>
        <w:t>Должностной регламент</w:t>
      </w:r>
    </w:p>
    <w:p w:rsidR="0053477F" w:rsidRPr="004409AD" w:rsidRDefault="0053477F" w:rsidP="0053477F">
      <w:pPr>
        <w:pStyle w:val="a5"/>
        <w:widowControl w:val="0"/>
        <w:rPr>
          <w:color w:val="auto"/>
          <w:sz w:val="24"/>
          <w:szCs w:val="24"/>
        </w:rPr>
      </w:pPr>
      <w:r w:rsidRPr="004409AD">
        <w:rPr>
          <w:color w:val="auto"/>
          <w:sz w:val="24"/>
          <w:szCs w:val="24"/>
        </w:rPr>
        <w:t xml:space="preserve">главного государственного налогового инспектора отдела камеральных проверок №3 </w:t>
      </w:r>
    </w:p>
    <w:p w:rsidR="0053477F" w:rsidRPr="004409AD" w:rsidRDefault="0053477F" w:rsidP="0053477F">
      <w:pPr>
        <w:pStyle w:val="a5"/>
        <w:widowControl w:val="0"/>
        <w:rPr>
          <w:color w:val="auto"/>
          <w:sz w:val="24"/>
          <w:szCs w:val="24"/>
        </w:rPr>
      </w:pPr>
      <w:r w:rsidRPr="004409AD">
        <w:rPr>
          <w:color w:val="auto"/>
          <w:sz w:val="24"/>
          <w:szCs w:val="24"/>
        </w:rPr>
        <w:t>Межрайонной инспекции Федеральной налоговой службы №1 по Астраханской области</w:t>
      </w:r>
    </w:p>
    <w:p w:rsidR="0053477F" w:rsidRPr="004409AD" w:rsidRDefault="0053477F" w:rsidP="00534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77F" w:rsidRPr="004409AD" w:rsidRDefault="0053477F" w:rsidP="00534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A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9AD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4409AD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относится к ведущей группе должностей гражданской службы категории «специалисты».</w:t>
      </w: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9AD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–11-3-3-094.</w:t>
      </w: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9AD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области: регулирование налоговой деятельности.</w:t>
      </w: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9AD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области: Регулирование в сфере налога на добавленную стоимость.</w:t>
      </w: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9AD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9AD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непосредственно подчиняется начальнику  отдела камеральных проверок №3 Межрайонной инспекции Федеральной налоговой службы №1 по Астраханской области</w:t>
      </w:r>
    </w:p>
    <w:p w:rsidR="0053477F" w:rsidRPr="004409AD" w:rsidRDefault="0053477F" w:rsidP="00534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77F" w:rsidRPr="004409AD" w:rsidRDefault="0053477F" w:rsidP="005347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A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4409A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3477F" w:rsidRPr="004409AD" w:rsidRDefault="0053477F" w:rsidP="005347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6. Для замещения должности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устанавливаются следующие требования.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4409AD">
        <w:rPr>
          <w:rFonts w:ascii="Times New Roman" w:hAnsi="Times New Roman"/>
          <w:spacing w:val="-2"/>
          <w:sz w:val="24"/>
          <w:szCs w:val="24"/>
        </w:rPr>
        <w:t>6.2. К</w:t>
      </w:r>
      <w:r w:rsidRPr="004409AD">
        <w:rPr>
          <w:rFonts w:ascii="Times New Roman" w:hAnsi="Times New Roman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4409AD">
        <w:rPr>
          <w:rFonts w:ascii="Times New Roman" w:hAnsi="Times New Roman"/>
          <w:spacing w:val="-2"/>
          <w:sz w:val="24"/>
          <w:szCs w:val="24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4409AD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409A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Налоговый кодекс Российской Федерации;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Бюджетный кодекс Российской Федерации;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lastRenderedPageBreak/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Закон Российской Федерации от 21 марта 1991 г. № 943-1 «О налоговых органах Российской Федерации»;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Федеральный закон Российской Федерации от 27 июля 2006 г. №152-ФЗ «О персональных данных»;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Федеральный закон Российской Федерации от 6 апреля 2011 г. № 63-ФЗ «Об электронной подписи»;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proofErr w:type="gramStart"/>
      <w:r w:rsidRPr="004409AD">
        <w:rPr>
          <w:color w:val="auto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409AD">
        <w:rPr>
          <w:color w:val="auto"/>
        </w:rPr>
        <w:t xml:space="preserve"> </w:t>
      </w:r>
      <w:proofErr w:type="gramStart"/>
      <w:r w:rsidRPr="004409AD">
        <w:rPr>
          <w:color w:val="auto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3477F" w:rsidRPr="004409AD" w:rsidRDefault="0053477F" w:rsidP="0053477F">
      <w:pPr>
        <w:pStyle w:val="Default"/>
        <w:numPr>
          <w:ilvl w:val="0"/>
          <w:numId w:val="1"/>
        </w:numPr>
        <w:ind w:left="0" w:firstLine="709"/>
        <w:rPr>
          <w:color w:val="auto"/>
        </w:rPr>
      </w:pPr>
      <w:r w:rsidRPr="004409AD">
        <w:rPr>
          <w:color w:val="auto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53477F" w:rsidRPr="004409AD" w:rsidRDefault="0053477F" w:rsidP="0053477F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</w:rPr>
      </w:pPr>
      <w:r w:rsidRPr="004409AD">
        <w:rPr>
          <w:color w:val="auto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 xml:space="preserve">6.4.2. Иные профессиональные знания: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4409AD">
        <w:rPr>
          <w:color w:val="auto"/>
        </w:rPr>
        <w:t>практики применения законодательства Российской Федерации о налогах и сборах в служебной деятельности,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</w:t>
      </w:r>
      <w:proofErr w:type="gramEnd"/>
      <w:r w:rsidRPr="004409AD">
        <w:rPr>
          <w:color w:val="auto"/>
        </w:rPr>
        <w:t xml:space="preserve">  порядок определения налоговой базы.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  <w:spacing w:val="-2"/>
        </w:rPr>
      </w:pPr>
      <w:r w:rsidRPr="004409AD">
        <w:rPr>
          <w:color w:val="auto"/>
          <w:spacing w:val="-2"/>
        </w:rPr>
        <w:lastRenderedPageBreak/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6.6. 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расчетно-экономическая деятельность в сфере налога на добавленную стоимость.</w:t>
      </w:r>
    </w:p>
    <w:p w:rsidR="0053477F" w:rsidRPr="004409AD" w:rsidRDefault="0053477F" w:rsidP="0053477F">
      <w:pPr>
        <w:pStyle w:val="Default"/>
        <w:ind w:firstLine="709"/>
        <w:jc w:val="both"/>
        <w:rPr>
          <w:color w:val="auto"/>
        </w:rPr>
      </w:pPr>
      <w:r w:rsidRPr="004409AD">
        <w:rPr>
          <w:color w:val="auto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4409AD">
        <w:rPr>
          <w:rFonts w:eastAsia="Times New Roman"/>
          <w:color w:val="auto"/>
        </w:rPr>
        <w:t xml:space="preserve">  заполнения форм статистической отчетности, представляемой в УФНС России по Астраханской области по вопросам, отнесенным к компетенции отдела,</w:t>
      </w:r>
      <w:r w:rsidRPr="004409AD">
        <w:rPr>
          <w:color w:val="auto"/>
        </w:rPr>
        <w:t xml:space="preserve"> расчет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7. </w:t>
      </w:r>
      <w:proofErr w:type="gramStart"/>
      <w:r w:rsidRPr="004409AD">
        <w:rPr>
          <w:rFonts w:ascii="Times New Roman" w:hAnsi="Times New Roman"/>
          <w:sz w:val="24"/>
          <w:szCs w:val="24"/>
        </w:rPr>
        <w:t>Основные права и обязанности главного государственного налогового инспектора отдела камеральных проверок №3  Межрайонной инспекции Федеральной налоговой службы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8. В целях реализации задач и </w:t>
      </w:r>
      <w:proofErr w:type="gramStart"/>
      <w:r w:rsidRPr="004409AD">
        <w:rPr>
          <w:rFonts w:ascii="Times New Roman" w:hAnsi="Times New Roman"/>
          <w:sz w:val="24"/>
          <w:szCs w:val="24"/>
        </w:rPr>
        <w:t>функций, возложенных на отдел камеральных проверок №3 главный государственный налоговый инспектор обязан</w:t>
      </w:r>
      <w:proofErr w:type="gramEnd"/>
      <w:r w:rsidRPr="004409AD">
        <w:rPr>
          <w:rFonts w:ascii="Times New Roman" w:hAnsi="Times New Roman"/>
          <w:sz w:val="24"/>
          <w:szCs w:val="24"/>
        </w:rPr>
        <w:t>: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техники безопасности;</w:t>
      </w: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3477F" w:rsidRPr="004409AD" w:rsidRDefault="0053477F" w:rsidP="0053477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3477F" w:rsidRPr="004409AD" w:rsidRDefault="0053477F" w:rsidP="0053477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53477F" w:rsidRPr="004409AD" w:rsidRDefault="0053477F" w:rsidP="0053477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53477F" w:rsidRPr="004409AD" w:rsidRDefault="0053477F" w:rsidP="0053477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53477F" w:rsidRPr="004409AD" w:rsidRDefault="0053477F" w:rsidP="0053477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53477F" w:rsidRPr="004409AD" w:rsidRDefault="0053477F" w:rsidP="0053477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53477F" w:rsidRPr="004409AD" w:rsidRDefault="0053477F" w:rsidP="0053477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3477F" w:rsidRPr="004409AD" w:rsidRDefault="0053477F" w:rsidP="0053477F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3477F" w:rsidRPr="004409AD" w:rsidRDefault="0053477F" w:rsidP="0053477F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3477F" w:rsidRPr="004409AD" w:rsidRDefault="0053477F" w:rsidP="0053477F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3477F" w:rsidRPr="004409AD" w:rsidRDefault="0053477F" w:rsidP="0053477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53477F" w:rsidRPr="004409AD" w:rsidRDefault="0053477F" w:rsidP="0053477F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4409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53477F" w:rsidRPr="004409AD" w:rsidRDefault="0053477F" w:rsidP="0053477F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Интернет-сервиса</w:t>
      </w:r>
      <w:proofErr w:type="gramEnd"/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53477F" w:rsidRPr="004409AD" w:rsidRDefault="0053477F" w:rsidP="0053477F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  - </w:t>
      </w: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знать инструкции на рабочие места, утвержденные Приказом ФНС России от 09.06.2005 № САЭ-3-25/262@, закрепленные за ним и работниками подчиненного отдела: РМ 10-2-1  «Проведение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10-3-1  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(НДС)», РМ 10-5 –1  «Осуществление других  функций работниками отдела  камеральных проверок»;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4409A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федеральный бюджет налога на добавленную стоимость;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4409A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соблюдением валютного законодательства;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осуществлять выявление контролируемых сделок в ходе камеральных налоговых проверок и своевременно представлять информацию, необходимую ФНС России при проведении проверки цен, а также при осуществлении контроля цен в сделках, не относящихся к контролируемым, в соответствии с положениями статьи 105.14 НК РФ;</w:t>
      </w:r>
      <w:proofErr w:type="gramEnd"/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принимать участие в работе комиссии по легализации налоговой базы;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проведение камеральных  налоговых  проверок  налоговых деклараций по налогу на добавленную стоимость, в которых налогоплательщиками заявлена сумма НДС к возмещению;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lastRenderedPageBreak/>
        <w:t>- проведение камеральных  налоговых  проверок  налоговых деклараций по налогу на добавленную стоимость по вопросу обоснованности применения налогоплательщиками налоговой ставки 0 процентов и налоговых вычетов по налогу на добавленную стоимость;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проведение контрольных мероприятий в отношении налогоплательщиков, у которых ПК «АСК НДС-2» установлены противоречия и несоответствия между сведениями об операциях, содержащихся в налоговых декларациях по налогу на добавленную стоимость (Расхождения) в соответствии с письмом ФНС России от 14.03.2017 №ЕД-5-15/478дсп@ «Алгоритм устранения расхождений» и письма ФНС России от 11.08.2017 № ЕД-5-15/2221дсп «Временный порядок взаимодействия территориальных налоговых органов, управлений Федеральной налоговой службы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НДС с использованием ПК «АСК НДС-2» в соответствии с положениями письма ФНС России от 22.01.2016 №ЕД-4-15/756@ «Инструкция для сотрудников территориальных органов  ФНС России по работе в ПАК «АСК НДС-2», руководства пользователя АИС Налог-3 «Задачи АСК НДС-2»;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НДС с использованием ПК «АСК НДС-2» с учётом письма ФНС России от 20.09.2016 №СД-4-3/17657@ «О направлении примеров отражения записей по счетам-фактурам в книге покупок и книге продаж с указанием кодов видов операций» и письма МИ ФНС России по КК от 30.09.2016 №07-05/0778@ «О часто задаваемых вопросах»;</w:t>
      </w:r>
      <w:proofErr w:type="gramEnd"/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проводить  разъяснительную работу среди налогоплательщиков, систематически представляющих налоговые декларации с техническими ошибками, приводящими к расхождениям типа «Разрыв» в налоговых декларациях по НДС;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осуществлять ввод пояснений по выявленным АК «АСК НДС-2» расхождениям, представленных налогоплательщиками на бумажном носителе, в соответствии с положениями письма ФНС России от 22.01.2016 №ЕД-4-15/756@ «Инструкция для сотрудников территориальных органов  ФНС России по работе в ПАК «АСК НДС-2», руководства пользователя АИС Налог-3 «Задачи АСК НДС-2»;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обеспечивать выполнение максимально полного комплекса мероприятий налогового контроля и своевременность проведения мероприятий налогового контроля предусмотренных Налоговым кодексом Российской Федерации, направленных на пресечение необоснованного возмещения НДС из бюджета в рамках проведения камеральных налоговых проверок налоговых деклараций по налогу на добавленную стоимость, в которых заявлен НДС к возмещению, в том числе в отношении организаций «группы риска», а также обеспечивать принятие всех мер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по сбору достаточной доказательственной базы допущенных налогоплательщиками налоговых правонарушений, в том числе в отношении организаций «группы риска»;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 отношении налогоплательщиков, предъявляющих НДС к вычету (возмещению), обеспечить проведение анализа финансово-хозяйственной деятельности на предмет наличия налоговых рисков, в том числе возможных невозвратных потерь в виде необоснованного возмещения сумм НДС из бюджета;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организовывать проведение совместных (скоординированных) с правоохранительными органами мероприятий, направленных на недопущение незаконного возмещения сумм налога на добавленную стоимость из бюджета;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организовывать (при необходимости) в отношении организаций «группа риска» межведомственное взаимодействие с правоохранительными органами (с органами внутренних дел Российской Федерации, следственными органами Следственного комитета Российской Федерации, таможенными органами, органами Прокуратуры Российской Федерации);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 xml:space="preserve">- обеспечивать полноту, достоверность и своевременность представления информации по показателям базы данных ПИК «НДС» в соответствии с приказом МНС России от 13.06.2002 №БГ-3-03/298 в порядке и в сроки, установленные Регламентом передачи информации по показателям базы данных ПИК «НДС», направленным для руководства и использования в работе письмом ФНС России от 13.02.2008 № ШС-6-3/96@;   </w:t>
      </w:r>
      <w:proofErr w:type="gramEnd"/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обеспечивать полноту, достоверность и своевременность представления информации по </w:t>
      </w:r>
      <w:r w:rsidRPr="004409AD">
        <w:rPr>
          <w:rFonts w:ascii="Times New Roman" w:hAnsi="Times New Roman"/>
          <w:sz w:val="24"/>
          <w:szCs w:val="24"/>
        </w:rPr>
        <w:lastRenderedPageBreak/>
        <w:t>показателям базы данных ПИК «НДС КНП» в соответствии с Регламентом передачи информации по показателям базы данных ПИК «НДС КНП», доведенного письмом ФНС России от 19.10.2010 № ШС-37-3/13621@;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обеспечивать полноту, достоверность, своевременность ведения и осуществление анализа ИР «Таможенный союз – обмен» в полном объёме в соответствии с требо</w:t>
      </w:r>
      <w:r w:rsidRPr="004409AD">
        <w:rPr>
          <w:rFonts w:ascii="Times New Roman" w:hAnsi="Times New Roman"/>
          <w:sz w:val="24"/>
          <w:szCs w:val="24"/>
        </w:rPr>
        <w:softHyphen/>
        <w:t>ваниями Методических реко</w:t>
      </w:r>
      <w:r w:rsidRPr="004409AD">
        <w:rPr>
          <w:rFonts w:ascii="Times New Roman" w:hAnsi="Times New Roman"/>
          <w:sz w:val="24"/>
          <w:szCs w:val="24"/>
        </w:rPr>
        <w:softHyphen/>
        <w:t>мендаций по ведению ИР «Таможенный союз - обмен», утвержденных Приказом от 18.01.2011 № МВ-7-2/19@;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обеспечивать проведение анализа и контроля  использования информации, поступающей из таможенных органов о возврате ранее уплаченных сумм НДС при ввозе товаров на таможенную территорию Российской Федерации;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обеспечивать проведение анализа и контроля  использования информации, содержащейся в ПИК «Таможня», в части полного и своевременного отражения налогоплательщиками операций по реализации товаров на экспорт;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обеспечивать ведение программного обеспечения «Автоматизация мероприятий налогового контроля «Комиссия по НДС», введённого в промышленную эксплуатацию приказом ФНС России от 06.10.2009 № ММ-7-6/494@;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обеспечивать ведение и использование информационного ресурса «АСК НДС», введённого в промышленную эксплуатацию приказом ФНС России от 01.10.2013 № ММВ-7-6/432@;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Инспекции, в части компетенции отдела камеральных проверок № 3, в соответствии с Приказами Инспекции от 31.01.2017 № 01-04/029 «Об усилении работы по организации и проведению в Межрайонной ИФНС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России № 1 по Астраханской области мероприятий внутреннего контроля (самоконтроля)» и от 03.10.2016 № 01-04/157 «Об организации и проведении в Межрайонной ИФНС России №1 по Астраханской области мероприятий внутреннего контроля (самоконтроля)»;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обеспечить соблюдение Порядка оформления и рассмотрения результатов проведенного должностными лицами подведомственных Инспекций внутреннего контроля деятельности (самоконтроля), в части компетенции отдела камеральных проверок № 3, в соответствии с Приказами Инспекции от 31.01.2017 № 01-04/029 «Об усилении работы по организации и проведению в Межрайонной ИФНС России № 1 по Астраханской области мероприятий внутреннего контроля (самоконтроля)» и от 03.10.2016 № 01-04/157 «Об организации и проведении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в Межрайонной ИФНС России №1 по Астраханской области мероприятий внутреннего контроля (самоконтроля)»;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обеспечивать направление в отдел камерального контроля Управления в отношении налогоплательщиков, имеющих первичные признаки наличия налоговых рисков «высокий налоговый риск» согласно ИР «АСК НДС», а также в отношении налоговых </w:t>
      </w:r>
      <w:proofErr w:type="gramStart"/>
      <w:r w:rsidRPr="004409AD">
        <w:rPr>
          <w:rFonts w:ascii="Times New Roman" w:hAnsi="Times New Roman"/>
          <w:sz w:val="24"/>
          <w:szCs w:val="24"/>
        </w:rPr>
        <w:t>деклараций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по которым сумма НДС, заявленная к возмещению из бюджета превысила 3 млн. рублей: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а) справок о результатах проведённых контрольных мероприятий в срок не позднее двух месяцев со дня представления налогоплательщиками налоговых деклараций (В Справке подлежит отражению, в том числе следующая информация: общая краткая информация о налогоплательщике; причины заявления возмещения; проведенные мероприятия налогового контроля, результаты анализа полученной в ходе проверки информации (документов) и выводы по ним;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доказательная база, основанная на результатах мероприятий налогового контроля, свидетельствующая о правомерности (неправомерности) заявленных к возмещению из бюджета сумм НДС; позиция, изложенная в письмах ФНС России, Минфина России, судебная практика (в случае, если выявлено нарушение, связанное с методологическим вопросом); выводы о правомерности (неправомерности) предъявления налогоплательщиком сумм НДС к возмещению из бюджета; предполагаемая сумма к возмещению (отказу в возмещении); предполагаемая сумма доначислений; планируемые к проведению мероприятия налогового контроля);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 xml:space="preserve">б) проектов решений о возмещении (полностью или частично) суммы налога на добавленную стоимость, заявленной к возмещению; решений об отказе в возмещении (полностью или частично) суммы налога на добавленную стоимость, заявленной к возмещению; решений об </w:t>
      </w:r>
      <w:r w:rsidRPr="004409AD">
        <w:rPr>
          <w:rFonts w:ascii="Times New Roman" w:hAnsi="Times New Roman"/>
          <w:sz w:val="24"/>
          <w:szCs w:val="24"/>
        </w:rPr>
        <w:lastRenderedPageBreak/>
        <w:t>отмене решения о возмещении суммы налога на добавленную стоимость, заявленной к возмещению, в заявительном порядке; решений о привлечении к ответственности за совершение налогового правонарушения;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решений об отказе в привлечении к ответственности за совершение налогового правонарушения; сообщений об окончании налоговой проверки и об отсутствии выявленных нарушений законодательства о налогах и </w:t>
      </w:r>
      <w:proofErr w:type="gramStart"/>
      <w:r w:rsidRPr="004409AD">
        <w:rPr>
          <w:rFonts w:ascii="Times New Roman" w:hAnsi="Times New Roman"/>
          <w:sz w:val="24"/>
          <w:szCs w:val="24"/>
        </w:rPr>
        <w:t>сборах, составленных в соответствии с пунктом 12 статьи 176.1 Кодекса за пять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рабочих дней до составления.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К проектам решений о привлечении (об отказе в привлечении) к ответственности за совершение налогового правонарушения прилагать письменные возражения налогоплательщика, заключения по результатам их рассмотрения, а также выписки из протоколов заседания рабочей группы Управления, созданной в соответствии с приказом ФНС России от 09.10.2017 № ММВ-8-9/46дсп@ (распоряжение Управления от 16.11.2017 № 01-09/35).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К проектам решений о возмещении (полностью или частично) суммы налога на добавленную стоимость, заявленной к возмещению, а также сообщениям об окончании налоговой проверки и об отсутствии выявленных нарушений законодательства о налогах и сборах, составленным в соответствии с пунктом 12 статьи 176.1 Кодекса, прилагать докладные записки, составленные по результатам проведенных мероприятий налогового контроля.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При необходимости направить в Управление иные документы, связанные с камеральными налоговыми проверками налоговых деклараций по НДС.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обеспечивать направление в отдел камерального контроля Управления в отношении камеральных налоговых проверок налоговых деклараций по НДС, в которых заявлено право на возмещение налога, представленных налогоплательщиками, соответствующими условиям, установленным пунктом I письма ФНС России от 13.07.2017 № ММВ-20-15/112@, Справок о результатах проведённых контрольных мероприятий в срок не позднее 45 календарных дней с даты представления налоговой декларации по НДС;</w:t>
      </w:r>
      <w:proofErr w:type="gramEnd"/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ежеквартально в срок не позднее 10 числа месяца, следующего за отчётным кварталом представлять в отдел камерального контроля Управления данные о количестве налогоплательщиков НДС;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>- ежеквартально в срок не позднее 15 числа месяца, следующего за отчётным кварталом представлять в отдел камерального контроля Управления сведения о результатах проведенных камеральных налоговых проверок, в отношении: налогоплательщиков, заявивших в разделе 3 налоговых деклараций по НДС налоговые вычеты, удельный вес которых в сумме налога, исчисленного от налоговой базы, составляет 89% и более;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налогоплательщиков, заявивших в разделе 3 налоговых деклараций по НДС налоговые вычеты при отсутствии налоговой базы; налогоплательщиков, осуществляющих виды деятельности как облагаемые, так и не облагаемые НДС;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ежеквартально в срок не позднее 5 числа месяца, следующего за отчётным кварталом представлять в отдел камерального контроля Управления данные о результатах проведения совместных (скоординированных) с правоохранительными органами мероприятий в рамках камеральных проверок налоговых деклараций по НДС;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ежеквартально в срок не позднее 10 числа второго месяца, следующего за отчётным кварталом представлять в отдел камерального контроля Управления информацию в отношении налогоплательщиков, применивших заявительный порядок возмещения НДС, предусмотренный статьей 176.1 Налогового кодекса Российской Федерации;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 установленные сроки подготавливать справки о проведённых мероприятиях налогового контроля, проведении проверки обоснованности заявленных налогоплательщиками вычетах по налогу на добавленную стоимость;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на основании проведённого анализа всех имеющихся сведений (документов), полученных в ходе камеральных налоговых проверок налоговых деклараций по НДС в результате проведённых мероприятий налогового контроля,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-действовать в  строгом соответствии с Налоговым Кодексом РФ и иными федеральными  законами;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-использовать информацию, содержащуюся в федеральных информационных ресурсах;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-оформлять результаты камеральных налоговых проверок  и  составлять  в  установленной  форме  акты камеральных налоговых проверок  и представлять их заместителям  начальника </w:t>
      </w:r>
      <w:r w:rsidRPr="004409AD">
        <w:rPr>
          <w:rFonts w:ascii="Times New Roman" w:hAnsi="Times New Roman"/>
          <w:sz w:val="24"/>
          <w:szCs w:val="24"/>
        </w:rPr>
        <w:lastRenderedPageBreak/>
        <w:t>отдела, начальнику отдела для рассмотрения;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-за 10 дней до даты составления акта камеральной налоговой проверки, передавать завизированный начальником отдела камеральных проверок № 3 проект акта с материалами проверки в правовой отдел для согласования. В случае наличия замечаний правового отдела вносить соответствующие изменения;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-одновременно с актом камеральной налоговой проверки вручать Уведомление о вызове налогоплательщика с указанием даты, времени и места рассмотрения материалов камеральной налоговой проверки, подписанное начальником (заместителем начальника) налогового органа, предварительно согласовав с правовым отделом время и место рассмотрения материалов проверки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-принимать участие в рассмотрении материалов камеральной налоговой проверки и возражений (объяснений) -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-за 7 дней до вынесения Решения о привлечении (об отказе в привлечении) налогоплательщика к налоговой ответственности за совершение налогового правонарушения, передавать проект решения с материалами проверки в правовой отдел для согласования. В случае наличия замечаний правового отдела вносить соответствующие изменения;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-завизированный правовым отделом и начальником отдела камеральных проверок № 3 проект Решения о привлечении (об отказе в привлечении) налогоплательщика к налоговой ответственности за совершение налогового правонарушения, передавать на подпись начальнику (заместителю начальника) налогового органа;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-в установленный статьёй 101 Налогового кодекса срок вручать (направлять) решения о привлечении (об отказе в привлечении) налогоплательщика к налоговой ответственности за совершение налогового правонарушения налогоплательщикам;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-при отсутствии обстоятельств, свидетельствующих о совершении налогового правонарушения, по результатам камеральной налоговой проверки налоговой декларации по НДС, в которой заявлен НДС к возмещению, за 3 дня до срока окончания камеральной налоговой проверки передавать завизированный начальником отдела камеральных проверок № 3 проект докладной записки в правовой отдел для согласования. В случае наличия замечаний правового отдела внести соответствующие изменения;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-завизированный правовым отделом и начальником отдела камеральных проверок № 3 проект докладной записки в последний день, отведённый для камеральной налоговой проверки, передавать на согласование заместителю начальника, курирующему данное направление;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-за 3 дня до семидневного срока, отведённого на вынесение Решения о возмещении полностью (частично) или решения об отказе в возмещении НДС передавать завизированный начальником отдела камеральных проверок № 3 проект решения в правовой отдел для согласования. В случае наличия замечаний правового отдела внести соответствующие изменения;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-завизированный правовым отделом и начальником отдела камеральных проверок № 3 -завизированный правовым отделом и начальником отдела камеральных проверок № 3 проект решения о возмещении полностью или частично (решение об отказе в возмещении НДС) передавать на согласование заместителю начальника, курирующему данное направление;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-за 7 дней до срока вынесения Решения о возмещении полностью (частично) или решения об отказе в возмещении НДС передавать завизированный начальником отдела камеральных проверок № 3, начальником (сотрудником) правового отдела и </w:t>
      </w:r>
      <w:proofErr w:type="gramStart"/>
      <w:r w:rsidRPr="004409AD">
        <w:rPr>
          <w:rFonts w:ascii="Times New Roman" w:hAnsi="Times New Roman"/>
          <w:sz w:val="24"/>
          <w:szCs w:val="24"/>
        </w:rPr>
        <w:t>заместителем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курирующим данное направление проект решения на согласование начальнику инспекции, в отношении налогоплательщиков, имеющих первичные признаки наличия налоговых рисков «высокий налоговый риск» согласно ИР «АСК НДС», а также в отношении налоговых деклараций, по которым </w:t>
      </w:r>
      <w:proofErr w:type="gramStart"/>
      <w:r w:rsidRPr="004409AD">
        <w:rPr>
          <w:rFonts w:ascii="Times New Roman" w:hAnsi="Times New Roman"/>
          <w:sz w:val="24"/>
          <w:szCs w:val="24"/>
        </w:rPr>
        <w:t>сумма НДС, заявленная к возмещению из бюджета превысила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3 млн. рублей;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-нести персональную ответственность за достоверность информации, отраженной в актах камеральных налоговых проверок, докладных записках, решениях о привлечении (об отказе в привлечении) налогоплательщика к налоговой ответственности за совершение налогового правонарушения, решениях о возмещении (отказе в  возмещении) полностью (частично) сумм налога на добавленную стоимость, заявленной к возмещению из бюджета;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09AD">
        <w:rPr>
          <w:rFonts w:ascii="Times New Roman" w:hAnsi="Times New Roman"/>
          <w:sz w:val="24"/>
          <w:szCs w:val="24"/>
        </w:rPr>
        <w:t xml:space="preserve">- при вступлении решения о привлечении к налоговой ответственности за совершение </w:t>
      </w:r>
      <w:r w:rsidRPr="004409AD">
        <w:rPr>
          <w:rFonts w:ascii="Times New Roman" w:hAnsi="Times New Roman"/>
          <w:sz w:val="24"/>
          <w:szCs w:val="24"/>
        </w:rPr>
        <w:lastRenderedPageBreak/>
        <w:t xml:space="preserve">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4409AD">
        <w:rPr>
          <w:rFonts w:ascii="Times New Roman" w:hAnsi="Times New Roman"/>
          <w:sz w:val="24"/>
          <w:szCs w:val="24"/>
        </w:rPr>
        <w:t>Lotus</w:t>
      </w:r>
      <w:proofErr w:type="spellEnd"/>
      <w:r w:rsidRPr="004409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09AD">
        <w:rPr>
          <w:rFonts w:ascii="Times New Roman" w:hAnsi="Times New Roman"/>
          <w:sz w:val="24"/>
          <w:szCs w:val="24"/>
        </w:rPr>
        <w:t>Notes</w:t>
      </w:r>
      <w:proofErr w:type="spellEnd"/>
      <w:r w:rsidRPr="004409AD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обязательном </w:t>
      </w:r>
      <w:proofErr w:type="gramStart"/>
      <w:r w:rsidRPr="004409AD">
        <w:rPr>
          <w:rFonts w:ascii="Times New Roman" w:hAnsi="Times New Roman"/>
          <w:sz w:val="24"/>
          <w:szCs w:val="24"/>
        </w:rPr>
        <w:t>порядке</w:t>
      </w:r>
      <w:proofErr w:type="gramEnd"/>
      <w:r w:rsidRPr="004409AD">
        <w:rPr>
          <w:rFonts w:ascii="Times New Roman" w:hAnsi="Times New Roman"/>
          <w:sz w:val="24"/>
          <w:szCs w:val="24"/>
        </w:rPr>
        <w:t>).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-исполнять годовые и квартальные планы работы отдела по закрепленным пунктам;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-обеспечивать своевременность и достоверность отчётов о состоянии работы, проведенной отделом камеральных проверок № 3;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-проверять имеющуюся информацию, поступающую от других источников, по вопросам налогообложения юридических лиц, связанную с проведением камеральных налоговых проверок налоговых деклараций по налогу на добавленную стоимость;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-систематически отчитываться перед начальником отдела о проделанной работе и отклонениях от плана;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-представлять объяснения начальнику отдела о несоблюдении сроков проверки;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-составлять протоколы об административных правонарушениях, направлять в юридический отдел материалы проверок и дела о правонарушениях для обеспечения взыскания санкций (по актам камеральных проверок), материалы по административным правонарушениям, материалы для передачи в  правоохранительные органы в случаях, предусмотренных законодательством, контролировать поступление сумм штрафов в бюджет;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налога на добавленную стоимость, налоговых санкций и уплату административных штрафов;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 камеральных проверок № 3;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-изучать проблемные вопросы, связанные с реализацией налогового законодательства;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-участвовать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-представлять интересы инспекции по ее доверенности в арбитражном суде;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-соблюдать требования о неразглашении государственной, служебной и налоговой тайны;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 №ММВ-7-6/476@);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плановые показатели по подготовке данных к подъему в транзакционный сегмент федерального хранилища данных  АИС «Налог-3» в пределах компетентности своего отдела;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-вести делопроизводство в соответствии с действующими инструкциями на закрепленном участке работы.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  Обязанности пользователей Системы  АИС «Налог»: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соблюдать положение о порядке обращения со служебной информацией ограниченного распространения: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пользователь не имеет права сообщать </w:t>
      </w:r>
      <w:proofErr w:type="gramStart"/>
      <w:r w:rsidRPr="004409AD">
        <w:rPr>
          <w:rFonts w:ascii="Times New Roman" w:hAnsi="Times New Roman"/>
          <w:sz w:val="24"/>
          <w:szCs w:val="24"/>
        </w:rPr>
        <w:t>и(</w:t>
      </w:r>
      <w:proofErr w:type="gramEnd"/>
      <w:r w:rsidRPr="004409AD">
        <w:rPr>
          <w:rFonts w:ascii="Times New Roman" w:hAnsi="Times New Roman"/>
          <w:sz w:val="24"/>
          <w:szCs w:val="24"/>
        </w:rPr>
        <w:t>или) передавать свои (личные) пароли и/или персональные идентификаторы (электронные USB-ключи);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знать обязанности пользователей Системы  АИС «Налог»: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lastRenderedPageBreak/>
        <w:t>- знать положения политики информационной безопасности на объекте ИНО в части их касающейся;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соблюдать требования  политики идентификации пользователей  использующих СВТ.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соблюдать требования политики безопасности рабочих станций и серверов использующих СВТ;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работник Инспекции, несет полную (дисциплинарную и административную) ответственность </w:t>
      </w:r>
      <w:proofErr w:type="gramStart"/>
      <w:r w:rsidRPr="004409AD">
        <w:rPr>
          <w:rFonts w:ascii="Times New Roman" w:hAnsi="Times New Roman"/>
          <w:sz w:val="24"/>
          <w:szCs w:val="24"/>
        </w:rPr>
        <w:t>за</w:t>
      </w:r>
      <w:proofErr w:type="gramEnd"/>
      <w:r w:rsidRPr="004409AD">
        <w:rPr>
          <w:rFonts w:ascii="Times New Roman" w:hAnsi="Times New Roman"/>
          <w:sz w:val="24"/>
          <w:szCs w:val="24"/>
        </w:rPr>
        <w:t>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сохранность комплектности оборудования;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целостность специальных </w:t>
      </w:r>
      <w:proofErr w:type="spellStart"/>
      <w:r w:rsidRPr="004409AD">
        <w:rPr>
          <w:rFonts w:ascii="Times New Roman" w:hAnsi="Times New Roman"/>
          <w:sz w:val="24"/>
          <w:szCs w:val="24"/>
        </w:rPr>
        <w:t>стикеров</w:t>
      </w:r>
      <w:proofErr w:type="spellEnd"/>
      <w:r w:rsidRPr="004409AD">
        <w:rPr>
          <w:rFonts w:ascii="Times New Roman" w:hAnsi="Times New Roman"/>
          <w:sz w:val="24"/>
          <w:szCs w:val="24"/>
        </w:rPr>
        <w:t xml:space="preserve"> (пломб);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4409AD">
        <w:rPr>
          <w:rFonts w:ascii="Times New Roman" w:hAnsi="Times New Roman"/>
          <w:sz w:val="24"/>
          <w:szCs w:val="24"/>
        </w:rPr>
        <w:t>использующих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СВТ;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хранить всю информацию, связанную с профессиональной деятельностью, на файл-сервере;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не допускать передачи служебной обрабатываемой информации третьим лицам.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За неисполнение вышеуказанных обязанностей, главный государственный налоговый инспектор несёт персональную ответственность.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На главного государственного налогового инспектора возлагается следующее: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проектов «ЕГРН» и просмотр опубликованных отчетов по ресурсу в проекте «Отчеты», а также поиск налогоплательщиков (</w:t>
      </w:r>
      <w:proofErr w:type="spellStart"/>
      <w:r w:rsidRPr="004409AD">
        <w:rPr>
          <w:rFonts w:ascii="Times New Roman" w:hAnsi="Times New Roman"/>
          <w:sz w:val="24"/>
          <w:szCs w:val="24"/>
        </w:rPr>
        <w:t>p_egrn_prosm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проекта «Сведения о физических лицах», просмотр опубликованных отчетов по ресурсу в проекте «Отчеты», а также поиск налогоплательщиков (p_</w:t>
      </w:r>
      <w:proofErr w:type="spellStart"/>
      <w:r w:rsidRPr="004409AD">
        <w:rPr>
          <w:rFonts w:ascii="Times New Roman" w:hAnsi="Times New Roman"/>
          <w:sz w:val="24"/>
          <w:szCs w:val="24"/>
        </w:rPr>
        <w:t>svedfl</w:t>
      </w:r>
      <w:proofErr w:type="spellEnd"/>
      <w:r w:rsidRPr="004409AD">
        <w:rPr>
          <w:rFonts w:ascii="Times New Roman" w:hAnsi="Times New Roman"/>
          <w:sz w:val="24"/>
          <w:szCs w:val="24"/>
        </w:rPr>
        <w:softHyphen/>
      </w:r>
      <w:r w:rsidRPr="004409AD">
        <w:rPr>
          <w:rFonts w:ascii="Times New Roman" w:hAnsi="Times New Roman"/>
          <w:sz w:val="24"/>
          <w:szCs w:val="24"/>
        </w:rPr>
        <w:softHyphen/>
      </w:r>
      <w:r w:rsidRPr="004409AD">
        <w:rPr>
          <w:rFonts w:ascii="Times New Roman" w:hAnsi="Times New Roman"/>
          <w:sz w:val="24"/>
          <w:szCs w:val="24"/>
        </w:rPr>
        <w:softHyphen/>
        <w:t>_</w:t>
      </w:r>
      <w:proofErr w:type="spellStart"/>
      <w:r w:rsidRPr="004409AD">
        <w:rPr>
          <w:rFonts w:ascii="Times New Roman" w:hAnsi="Times New Roman"/>
          <w:sz w:val="24"/>
          <w:szCs w:val="24"/>
        </w:rPr>
        <w:t>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ресурса «Банковские счета» для ИФНС, а также поиск налогоплательщиков (</w:t>
      </w:r>
      <w:proofErr w:type="spellStart"/>
      <w:r w:rsidRPr="004409AD">
        <w:rPr>
          <w:rFonts w:ascii="Times New Roman" w:hAnsi="Times New Roman"/>
          <w:sz w:val="24"/>
          <w:szCs w:val="24"/>
        </w:rPr>
        <w:t>p_bs_prosm_ifns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выполнять просмотр всех разделов проекта «ЕГРЮЛ (Единый государственный реестр </w:t>
      </w:r>
      <w:r w:rsidRPr="004409AD">
        <w:rPr>
          <w:rFonts w:ascii="Times New Roman" w:hAnsi="Times New Roman"/>
          <w:sz w:val="24"/>
          <w:szCs w:val="24"/>
        </w:rPr>
        <w:lastRenderedPageBreak/>
        <w:t>юридических лиц (Полные сведения))», просмотр опубликованных отчетов по ресурсу в проекте «Отчеты»,  а также поиск налогоплательщиков (</w:t>
      </w:r>
      <w:proofErr w:type="spellStart"/>
      <w:r w:rsidRPr="004409AD">
        <w:rPr>
          <w:rFonts w:ascii="Times New Roman" w:hAnsi="Times New Roman"/>
          <w:sz w:val="24"/>
          <w:szCs w:val="24"/>
        </w:rPr>
        <w:t>p_egrul_full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проекта «ЕГРИП (Единый государственный реестр индивидуальных предпринимателей (Полные сведения))», просмотр опубликованных отчетов по ресурсу в проекте «Отчеты», а также поиск налогоплательщиков (</w:t>
      </w:r>
      <w:proofErr w:type="spellStart"/>
      <w:r w:rsidRPr="004409AD">
        <w:rPr>
          <w:rFonts w:ascii="Times New Roman" w:hAnsi="Times New Roman"/>
          <w:sz w:val="24"/>
          <w:szCs w:val="24"/>
        </w:rPr>
        <w:t>p_egrip_full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проекта «Беларусь-обмен» («Таможенный союз – обмен»), просмотр опубликованных отчетов по ресурсу в проекте «Отчеты» (</w:t>
      </w:r>
      <w:proofErr w:type="spellStart"/>
      <w:r w:rsidRPr="004409AD">
        <w:rPr>
          <w:rFonts w:ascii="Times New Roman" w:hAnsi="Times New Roman"/>
          <w:sz w:val="24"/>
          <w:szCs w:val="24"/>
        </w:rPr>
        <w:t>p_blr_prosm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выполнять просмотр всех разделов проекта «Справочник кредитных организаций» (без возможности ручного </w:t>
      </w:r>
      <w:proofErr w:type="spellStart"/>
      <w:r w:rsidRPr="004409AD">
        <w:rPr>
          <w:rFonts w:ascii="Times New Roman" w:hAnsi="Times New Roman"/>
          <w:sz w:val="24"/>
          <w:szCs w:val="24"/>
        </w:rPr>
        <w:t>доопределения</w:t>
      </w:r>
      <w:proofErr w:type="spellEnd"/>
      <w:r w:rsidRPr="004409AD">
        <w:rPr>
          <w:rFonts w:ascii="Times New Roman" w:hAnsi="Times New Roman"/>
          <w:sz w:val="24"/>
          <w:szCs w:val="24"/>
        </w:rPr>
        <w:t xml:space="preserve"> реквизитов кредитных организаций и их филиалов) (</w:t>
      </w:r>
      <w:proofErr w:type="spellStart"/>
      <w:r w:rsidRPr="004409AD">
        <w:rPr>
          <w:rFonts w:ascii="Times New Roman" w:hAnsi="Times New Roman"/>
          <w:sz w:val="24"/>
          <w:szCs w:val="24"/>
        </w:rPr>
        <w:t>p_sko_prosm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работу в сервисе «</w:t>
      </w:r>
      <w:proofErr w:type="spellStart"/>
      <w:r w:rsidRPr="004409AD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4409AD">
        <w:rPr>
          <w:rFonts w:ascii="Times New Roman" w:hAnsi="Times New Roman"/>
          <w:sz w:val="24"/>
          <w:szCs w:val="24"/>
        </w:rPr>
        <w:t xml:space="preserve"> анализ налогоплательщиков» (</w:t>
      </w:r>
      <w:proofErr w:type="spellStart"/>
      <w:r w:rsidRPr="004409AD">
        <w:rPr>
          <w:rFonts w:ascii="Times New Roman" w:hAnsi="Times New Roman"/>
          <w:sz w:val="24"/>
          <w:szCs w:val="24"/>
        </w:rPr>
        <w:t>p_pakn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ресурса «Таможня-Ф» (</w:t>
      </w:r>
      <w:proofErr w:type="spellStart"/>
      <w:r w:rsidRPr="004409AD">
        <w:rPr>
          <w:rFonts w:ascii="Times New Roman" w:hAnsi="Times New Roman"/>
          <w:sz w:val="24"/>
          <w:szCs w:val="24"/>
        </w:rPr>
        <w:t>p_tamozhnya-f_prosm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ресурса «НДС» (</w:t>
      </w:r>
      <w:proofErr w:type="spellStart"/>
      <w:r w:rsidRPr="004409AD">
        <w:rPr>
          <w:rFonts w:ascii="Times New Roman" w:hAnsi="Times New Roman"/>
          <w:sz w:val="24"/>
          <w:szCs w:val="24"/>
        </w:rPr>
        <w:t>p_nds_prosm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ресурса «Однодневки» (</w:t>
      </w:r>
      <w:proofErr w:type="spellStart"/>
      <w:r w:rsidRPr="004409AD">
        <w:rPr>
          <w:rFonts w:ascii="Times New Roman" w:hAnsi="Times New Roman"/>
          <w:sz w:val="24"/>
          <w:szCs w:val="24"/>
        </w:rPr>
        <w:t>p_oneday_prosm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разделов ресурса «Приостановление операций по счетам» для территориальных налоговых органов (</w:t>
      </w:r>
      <w:proofErr w:type="spellStart"/>
      <w:r w:rsidRPr="004409AD">
        <w:rPr>
          <w:rFonts w:ascii="Times New Roman" w:hAnsi="Times New Roman"/>
          <w:sz w:val="24"/>
          <w:szCs w:val="24"/>
        </w:rPr>
        <w:t>p_priost_ifns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использовать ПК ВАИ (программный комплекс визуального анализа информации), в том числе ПМНК (поддержка мониторинга налогового контроля) (</w:t>
      </w:r>
      <w:proofErr w:type="spellStart"/>
      <w:r w:rsidRPr="004409AD">
        <w:rPr>
          <w:rFonts w:ascii="Times New Roman" w:hAnsi="Times New Roman"/>
          <w:sz w:val="24"/>
          <w:szCs w:val="24"/>
        </w:rPr>
        <w:t>p_pkvai_user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ресурса «</w:t>
      </w:r>
      <w:proofErr w:type="spellStart"/>
      <w:r w:rsidRPr="004409AD">
        <w:rPr>
          <w:rFonts w:ascii="Times New Roman" w:hAnsi="Times New Roman"/>
          <w:sz w:val="24"/>
          <w:szCs w:val="24"/>
        </w:rPr>
        <w:t>Росфиннадзор</w:t>
      </w:r>
      <w:proofErr w:type="spellEnd"/>
      <w:r w:rsidRPr="004409AD">
        <w:rPr>
          <w:rFonts w:ascii="Times New Roman" w:hAnsi="Times New Roman"/>
          <w:sz w:val="24"/>
          <w:szCs w:val="24"/>
        </w:rPr>
        <w:t>» в рамках своего региона (</w:t>
      </w:r>
      <w:proofErr w:type="spellStart"/>
      <w:r w:rsidRPr="004409AD">
        <w:rPr>
          <w:rFonts w:ascii="Times New Roman" w:hAnsi="Times New Roman"/>
          <w:sz w:val="24"/>
          <w:szCs w:val="24"/>
        </w:rPr>
        <w:t>p_rfn_ru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 выполнять просмотр всех разделов ресурса «Учет схем уклонения от </w:t>
      </w:r>
      <w:proofErr w:type="spellStart"/>
      <w:r w:rsidRPr="004409AD">
        <w:rPr>
          <w:rFonts w:ascii="Times New Roman" w:hAnsi="Times New Roman"/>
          <w:sz w:val="24"/>
          <w:szCs w:val="24"/>
        </w:rPr>
        <w:t>налогооблажения</w:t>
      </w:r>
      <w:proofErr w:type="spellEnd"/>
      <w:r w:rsidRPr="004409AD">
        <w:rPr>
          <w:rFonts w:ascii="Times New Roman" w:hAnsi="Times New Roman"/>
          <w:sz w:val="24"/>
          <w:szCs w:val="24"/>
        </w:rPr>
        <w:t>» (</w:t>
      </w:r>
      <w:proofErr w:type="spellStart"/>
      <w:r w:rsidRPr="004409AD">
        <w:rPr>
          <w:rFonts w:ascii="Times New Roman" w:hAnsi="Times New Roman"/>
          <w:sz w:val="24"/>
          <w:szCs w:val="24"/>
        </w:rPr>
        <w:t>p_shm_ukl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ресурса «Налоговые риски организаций» (</w:t>
      </w:r>
      <w:proofErr w:type="spellStart"/>
      <w:r w:rsidRPr="004409AD">
        <w:rPr>
          <w:rFonts w:ascii="Times New Roman" w:hAnsi="Times New Roman"/>
          <w:sz w:val="24"/>
          <w:szCs w:val="24"/>
        </w:rPr>
        <w:t>p_risk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проекта «Истребование документов» (</w:t>
      </w:r>
      <w:proofErr w:type="spellStart"/>
      <w:r w:rsidRPr="004409AD">
        <w:rPr>
          <w:rFonts w:ascii="Times New Roman" w:hAnsi="Times New Roman"/>
          <w:sz w:val="24"/>
          <w:szCs w:val="24"/>
        </w:rPr>
        <w:t>p_istreb_prosm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 выполнять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 w:rsidRPr="004409AD">
        <w:rPr>
          <w:rFonts w:ascii="Times New Roman" w:hAnsi="Times New Roman"/>
          <w:sz w:val="24"/>
          <w:szCs w:val="24"/>
        </w:rPr>
        <w:t>Росреестр</w:t>
      </w:r>
      <w:proofErr w:type="spellEnd"/>
      <w:r w:rsidRPr="004409AD">
        <w:rPr>
          <w:rFonts w:ascii="Times New Roman" w:hAnsi="Times New Roman"/>
          <w:sz w:val="24"/>
          <w:szCs w:val="24"/>
        </w:rPr>
        <w:t>. Запрос сведений из ГКН и ЕГРП» (</w:t>
      </w:r>
      <w:proofErr w:type="spellStart"/>
      <w:r w:rsidRPr="004409AD">
        <w:rPr>
          <w:rFonts w:ascii="Times New Roman" w:hAnsi="Times New Roman"/>
          <w:sz w:val="24"/>
          <w:szCs w:val="24"/>
        </w:rPr>
        <w:t>p_smev_ru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всех разделов ресурса «Среднесписочная численность работников» (</w:t>
      </w:r>
      <w:proofErr w:type="spellStart"/>
      <w:r w:rsidRPr="004409AD">
        <w:rPr>
          <w:rFonts w:ascii="Times New Roman" w:hAnsi="Times New Roman"/>
          <w:sz w:val="24"/>
          <w:szCs w:val="24"/>
        </w:rPr>
        <w:t>p_srchis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 выполнять просмотр всех разделов ресурса «Контрольно-кассовая техника», просмотр </w:t>
      </w:r>
      <w:proofErr w:type="spellStart"/>
      <w:r w:rsidRPr="004409AD">
        <w:rPr>
          <w:rFonts w:ascii="Times New Roman" w:hAnsi="Times New Roman"/>
          <w:sz w:val="24"/>
          <w:szCs w:val="24"/>
        </w:rPr>
        <w:t>Госреестра</w:t>
      </w:r>
      <w:proofErr w:type="spellEnd"/>
      <w:r w:rsidRPr="004409AD">
        <w:rPr>
          <w:rFonts w:ascii="Times New Roman" w:hAnsi="Times New Roman"/>
          <w:sz w:val="24"/>
          <w:szCs w:val="24"/>
        </w:rPr>
        <w:t xml:space="preserve"> ККТ (</w:t>
      </w:r>
      <w:proofErr w:type="spellStart"/>
      <w:r w:rsidRPr="004409AD">
        <w:rPr>
          <w:rFonts w:ascii="Times New Roman" w:hAnsi="Times New Roman"/>
          <w:sz w:val="24"/>
          <w:szCs w:val="24"/>
        </w:rPr>
        <w:t>p_kkt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отчетов ПАК «Аналитика» (</w:t>
      </w:r>
      <w:proofErr w:type="spellStart"/>
      <w:r w:rsidRPr="004409AD">
        <w:rPr>
          <w:rFonts w:ascii="Times New Roman" w:hAnsi="Times New Roman"/>
          <w:sz w:val="24"/>
          <w:szCs w:val="24"/>
        </w:rPr>
        <w:t>p_pak_taxrep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ресурса «Сведения из Банка России» (</w:t>
      </w:r>
      <w:proofErr w:type="spellStart"/>
      <w:r w:rsidRPr="004409AD">
        <w:rPr>
          <w:rFonts w:ascii="Times New Roman" w:hAnsi="Times New Roman"/>
          <w:sz w:val="24"/>
          <w:szCs w:val="24"/>
        </w:rPr>
        <w:t>p_sved_br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ресурса «Лицензии» (</w:t>
      </w:r>
      <w:proofErr w:type="spellStart"/>
      <w:r w:rsidRPr="004409AD">
        <w:rPr>
          <w:rFonts w:ascii="Times New Roman" w:hAnsi="Times New Roman"/>
          <w:sz w:val="24"/>
          <w:szCs w:val="24"/>
        </w:rPr>
        <w:t>p_lic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ресурса «Коды иностранных организаций» (</w:t>
      </w:r>
      <w:proofErr w:type="spellStart"/>
      <w:r w:rsidRPr="004409AD">
        <w:rPr>
          <w:rFonts w:ascii="Times New Roman" w:hAnsi="Times New Roman"/>
          <w:sz w:val="24"/>
          <w:szCs w:val="24"/>
        </w:rPr>
        <w:t>p_kio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ресурса «Учет КГН» (</w:t>
      </w:r>
      <w:proofErr w:type="spellStart"/>
      <w:r w:rsidRPr="004409AD">
        <w:rPr>
          <w:rFonts w:ascii="Times New Roman" w:hAnsi="Times New Roman"/>
          <w:sz w:val="24"/>
          <w:szCs w:val="24"/>
        </w:rPr>
        <w:t>p_kgn_prosm</w:t>
      </w:r>
      <w:proofErr w:type="spellEnd"/>
      <w:r w:rsidRPr="004409AD">
        <w:rPr>
          <w:rFonts w:ascii="Times New Roman" w:hAnsi="Times New Roman"/>
          <w:sz w:val="24"/>
          <w:szCs w:val="24"/>
        </w:rPr>
        <w:t>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 выполнять просмотр ресурса «Допросы и осмотры» (</w:t>
      </w:r>
      <w:proofErr w:type="spellStart"/>
      <w:r w:rsidRPr="004409AD">
        <w:rPr>
          <w:rFonts w:ascii="Times New Roman" w:hAnsi="Times New Roman"/>
          <w:sz w:val="24"/>
          <w:szCs w:val="24"/>
        </w:rPr>
        <w:t>p_dproms</w:t>
      </w:r>
      <w:proofErr w:type="spellEnd"/>
      <w:r w:rsidRPr="004409AD">
        <w:rPr>
          <w:rFonts w:ascii="Times New Roman" w:hAnsi="Times New Roman"/>
          <w:sz w:val="24"/>
          <w:szCs w:val="24"/>
        </w:rPr>
        <w:t>).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имеет право: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53477F" w:rsidRPr="004409AD" w:rsidRDefault="0053477F" w:rsidP="005347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4409A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53477F" w:rsidRPr="004409AD" w:rsidRDefault="0053477F" w:rsidP="0053477F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на защиту своих персональных данных;</w:t>
      </w: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53477F" w:rsidRPr="004409AD" w:rsidRDefault="0053477F" w:rsidP="0053477F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3477F" w:rsidRPr="004409AD" w:rsidRDefault="0053477F" w:rsidP="0053477F">
      <w:pPr>
        <w:spacing w:after="0"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10. </w:t>
      </w:r>
      <w:proofErr w:type="gramStart"/>
      <w:r w:rsidRPr="004409AD">
        <w:rPr>
          <w:rFonts w:ascii="Times New Roman" w:hAnsi="Times New Roman"/>
          <w:sz w:val="24"/>
          <w:szCs w:val="24"/>
        </w:rPr>
        <w:t>Главный государственный налоговый инспектор отдела камеральных проверок №3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Налоговым Кодексом Российской Федерации, положением о Межрайонной ИФНС России №1 по Астраханской области, об отделе камеральных проверок №3 Межрайонной инспекции Федеральной налоговой службы №1 по Астраханской области.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11. Главный государственный налоговый инспектор отдела камеральных проверок №3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477F" w:rsidRPr="004409AD" w:rsidRDefault="0053477F" w:rsidP="005347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отдела камеральных проверок №3 вправе или обязан</w:t>
      </w:r>
      <w:r w:rsidRPr="004409AD">
        <w:rPr>
          <w:rFonts w:ascii="Times New Roman" w:hAnsi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53477F" w:rsidRPr="004409AD" w:rsidRDefault="0053477F" w:rsidP="005347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12. При исполнении служебных обязанностей 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выполнения заданий и поручений начальника отдела;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-информировать вышестоящего руководителя для принятия соответствующего решения;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 xml:space="preserve">-принимать решение о соответствии представленных документов требованиям законодательства; 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-заверять надлежащим образом копии документов камеральных проверок.</w:t>
      </w:r>
    </w:p>
    <w:p w:rsidR="0053477F" w:rsidRPr="004409AD" w:rsidRDefault="0053477F" w:rsidP="0053477F">
      <w:pPr>
        <w:spacing w:after="0" w:line="240" w:lineRule="auto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13. При исполнении служебных обязанностей главный государственный налоговый инспектор отдела камеральных проверок №3 обязан самостоятельно принимать решения по вопросам:</w:t>
      </w:r>
    </w:p>
    <w:p w:rsidR="0053477F" w:rsidRPr="004409AD" w:rsidRDefault="0053477F" w:rsidP="0053477F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3477F" w:rsidRPr="004409AD" w:rsidRDefault="0053477F" w:rsidP="0053477F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№1 по Астраханской области, об отделе камеральных проверок №3 Межрайонной ИФНС России №1 по Астраханской области, иными нормативными актами.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главный государственный налоговый инспектор отдела камеральных проверок №3 вправе или обязан участвовать при подготовке проектов нормативных правовых актов </w:t>
      </w:r>
      <w:proofErr w:type="gramStart"/>
      <w:r w:rsidRPr="004409AD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4409AD">
        <w:rPr>
          <w:rFonts w:ascii="Times New Roman" w:hAnsi="Times New Roman"/>
          <w:b/>
          <w:sz w:val="24"/>
          <w:szCs w:val="24"/>
        </w:rPr>
        <w:t>или)проектов управленческих и иных решений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4409AD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отдела камеральных проверок №3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4409A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09AD">
        <w:rPr>
          <w:rFonts w:ascii="Times New Roman" w:hAnsi="Times New Roman"/>
          <w:sz w:val="24"/>
          <w:szCs w:val="24"/>
        </w:rPr>
        <w:t xml:space="preserve">15. Главный государственный налоговый инспектор отдела камеральных проверок №3  в соответствии со своей компетенцией обязан участвовать в подготовке (обсуждении) следующих проектов: </w:t>
      </w:r>
      <w:r w:rsidRPr="004409AD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4409AD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отдела камеральных проверок №3 Межрайонной инспекции Федеральной налоговой службы №3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53477F" w:rsidRPr="004409AD" w:rsidRDefault="0053477F" w:rsidP="0053477F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53477F" w:rsidRPr="004409AD" w:rsidRDefault="0053477F" w:rsidP="005347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17. </w:t>
      </w:r>
      <w:proofErr w:type="gramStart"/>
      <w:r w:rsidRPr="004409AD">
        <w:rPr>
          <w:rFonts w:ascii="Times New Roman" w:hAnsi="Times New Roman"/>
          <w:sz w:val="24"/>
          <w:szCs w:val="24"/>
        </w:rPr>
        <w:t>Взаимодействие главного 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</w:t>
      </w:r>
      <w:proofErr w:type="gramEnd"/>
      <w:r w:rsidRPr="004409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09AD">
        <w:rPr>
          <w:rFonts w:ascii="Times New Roman" w:hAnsi="Times New Roman"/>
          <w:sz w:val="24"/>
          <w:szCs w:val="24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477F" w:rsidRPr="004409AD" w:rsidRDefault="0053477F" w:rsidP="005347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53477F" w:rsidRPr="004409AD" w:rsidRDefault="0053477F" w:rsidP="005347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18. Государственные услуги не оказываются.</w:t>
      </w:r>
    </w:p>
    <w:p w:rsidR="0053477F" w:rsidRPr="004409AD" w:rsidRDefault="0053477F" w:rsidP="0053477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53477F" w:rsidRPr="004409AD" w:rsidRDefault="0053477F" w:rsidP="005347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09A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3477F" w:rsidRPr="004409AD" w:rsidRDefault="0053477F" w:rsidP="0053477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отдела камеральных проверок №3 Межрайонной инспекции Федеральной налоговой службы №1 по Астраханской области оценивается по следующим показателям: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-своевременности и оперативности выполнения поручений;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09AD">
        <w:rPr>
          <w:rFonts w:ascii="Times New Roman" w:hAnsi="Times New Roman"/>
          <w:sz w:val="24"/>
          <w:szCs w:val="24"/>
        </w:rPr>
        <w:t>-осознанию ответственности за последствия своих действий, принимаемых решений.</w:t>
      </w: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477F" w:rsidRPr="004409AD" w:rsidRDefault="0053477F" w:rsidP="005347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53477F" w:rsidRPr="004409AD" w:rsidSect="0053477F">
      <w:headerReference w:type="default" r:id="rId8"/>
      <w:pgSz w:w="11906" w:h="16838"/>
      <w:pgMar w:top="567" w:right="851" w:bottom="567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409AD">
      <w:pPr>
        <w:spacing w:after="0" w:line="240" w:lineRule="auto"/>
      </w:pPr>
      <w:r>
        <w:separator/>
      </w:r>
    </w:p>
  </w:endnote>
  <w:endnote w:type="continuationSeparator" w:id="0">
    <w:p w:rsidR="00000000" w:rsidRDefault="00440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409AD">
      <w:pPr>
        <w:spacing w:after="0" w:line="240" w:lineRule="auto"/>
      </w:pPr>
      <w:r>
        <w:separator/>
      </w:r>
    </w:p>
  </w:footnote>
  <w:footnote w:type="continuationSeparator" w:id="0">
    <w:p w:rsidR="00000000" w:rsidRDefault="00440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6ED" w:rsidRPr="00B310A4" w:rsidRDefault="0053477F">
    <w:pPr>
      <w:pStyle w:val="a6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409AD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116ED" w:rsidRPr="00B310A4" w:rsidRDefault="004409AD">
    <w:pPr>
      <w:pStyle w:val="a6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1313"/>
    <w:multiLevelType w:val="hybridMultilevel"/>
    <w:tmpl w:val="856889BC"/>
    <w:lvl w:ilvl="0" w:tplc="4C7CA02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7F"/>
    <w:rsid w:val="002226E3"/>
    <w:rsid w:val="004409AD"/>
    <w:rsid w:val="0053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7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34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53477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53477F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534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53477F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6">
    <w:name w:val="header"/>
    <w:basedOn w:val="a"/>
    <w:link w:val="a7"/>
    <w:uiPriority w:val="99"/>
    <w:unhideWhenUsed/>
    <w:rsid w:val="0053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477F"/>
    <w:rPr>
      <w:rFonts w:ascii="Calibri" w:eastAsia="Calibri" w:hAnsi="Calibri" w:cs="Times New Roman"/>
    </w:rPr>
  </w:style>
  <w:style w:type="paragraph" w:customStyle="1" w:styleId="Default">
    <w:name w:val="Default"/>
    <w:rsid w:val="005347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5347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5347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7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34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53477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53477F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534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53477F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6">
    <w:name w:val="header"/>
    <w:basedOn w:val="a"/>
    <w:link w:val="a7"/>
    <w:uiPriority w:val="99"/>
    <w:unhideWhenUsed/>
    <w:rsid w:val="0053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477F"/>
    <w:rPr>
      <w:rFonts w:ascii="Calibri" w:eastAsia="Calibri" w:hAnsi="Calibri" w:cs="Times New Roman"/>
    </w:rPr>
  </w:style>
  <w:style w:type="paragraph" w:customStyle="1" w:styleId="Default">
    <w:name w:val="Default"/>
    <w:rsid w:val="005347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5347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5347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7525</Words>
  <Characters>42895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2018-07-04T13:33:00Z</dcterms:created>
  <dcterms:modified xsi:type="dcterms:W3CDTF">2018-07-04T13:44:00Z</dcterms:modified>
</cp:coreProperties>
</file>