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4CF" w:rsidRPr="007304CF" w:rsidRDefault="007304CF" w:rsidP="00A46B91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304CF">
        <w:rPr>
          <w:rFonts w:ascii="Times New Roman" w:eastAsia="Times New Roman" w:hAnsi="Times New Roman" w:cs="Times New Roman"/>
          <w:b/>
          <w:sz w:val="25"/>
          <w:szCs w:val="25"/>
        </w:rPr>
        <w:t>Должностной регламент</w:t>
      </w:r>
      <w:r w:rsidR="00A46B91" w:rsidRPr="007064AC"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Pr="007304CF">
        <w:rPr>
          <w:rFonts w:ascii="Times New Roman" w:eastAsia="Times New Roman" w:hAnsi="Times New Roman" w:cs="Times New Roman"/>
          <w:b/>
          <w:sz w:val="25"/>
          <w:szCs w:val="25"/>
        </w:rPr>
        <w:t xml:space="preserve">главного специалиста-эксперта </w:t>
      </w:r>
    </w:p>
    <w:p w:rsidR="007304CF" w:rsidRPr="007304CF" w:rsidRDefault="007304CF" w:rsidP="007304CF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5"/>
          <w:szCs w:val="25"/>
        </w:rPr>
      </w:pPr>
      <w:r w:rsidRPr="007304CF">
        <w:rPr>
          <w:rFonts w:ascii="Times New Roman" w:eastAsia="Times New Roman" w:hAnsi="Times New Roman" w:cs="Times New Roman"/>
          <w:b/>
          <w:sz w:val="25"/>
          <w:szCs w:val="25"/>
        </w:rPr>
        <w:t>отдела работы с налогоплательщиками</w:t>
      </w:r>
    </w:p>
    <w:p w:rsidR="007304CF" w:rsidRPr="007304CF" w:rsidRDefault="007304CF" w:rsidP="007304C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bCs/>
          <w:kern w:val="32"/>
          <w:sz w:val="25"/>
          <w:szCs w:val="25"/>
          <w:lang w:eastAsia="ru-RU"/>
        </w:rPr>
        <w:t>Межрайонной ИФНС России №5 по Астраханской области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I. Общие положения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1. Должность федеральной государственной гражданской службы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(далее – гражданская служба) главного специалиста-эксперта отдела работы с налогоплательщиками Межрайонной ИФНС России № 5 по Астраханской области (далее – главный специалист-эксперт) относится к старшей группе должностей гражданской службы категории «специалисты».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Регистрационный номер (код) должности – 11-3-4-086.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2. Область профессиональной служебной деятельности главного специалиста-эксперта: взаимодействие со СМИ и </w:t>
      </w:r>
      <w:proofErr w:type="spell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референтными</w:t>
      </w:r>
      <w:proofErr w:type="spell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группами.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3. Вид профессиональной служебной деятельности главного специалиста-эксперта: организация работы с налогоплательщиками.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4. Назначение на должность и освобождение от должности главного специалиста-эксперта осуществляется начальником Межрайонной ИФНС России № 5 по Астраханской области.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5. Главный специалист-эксперт непосредственно подчиняется начальнику отдела работы с налогоплательщиками Межрайонной ИФНС России № 5 по Астраханской области.</w:t>
      </w:r>
    </w:p>
    <w:p w:rsidR="007304CF" w:rsidRPr="007304CF" w:rsidRDefault="007304CF" w:rsidP="007304C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 период отсутствия главного специалиста-эксперта его должностные обязанности выполняет другой главный специалист-эксперт.</w:t>
      </w:r>
    </w:p>
    <w:p w:rsidR="007304CF" w:rsidRDefault="007304CF" w:rsidP="00706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В случае служебной необходимости главный специалист-эксперт выполняет по указанию начальника отдела должностные обязанности другого главного специалиста-эксперта.</w:t>
      </w:r>
    </w:p>
    <w:p w:rsidR="007064AC" w:rsidRPr="007064AC" w:rsidRDefault="007064AC" w:rsidP="007064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val="en-US" w:eastAsia="ru-RU"/>
        </w:rPr>
      </w:pPr>
      <w:bookmarkStart w:id="0" w:name="_GoBack"/>
      <w:bookmarkEnd w:id="0"/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II. Квалификационные требования </w:t>
      </w: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br/>
        <w:t xml:space="preserve">для замещения должности гражданской службы 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 Для замещения должности главного специалиста-эксперта устанавливаются следующие требования.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6.1. Наличие высшего образования. 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6.2. К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6.3. Наличие базовых знаний: государственного языка Российской Федерации (русского языка);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>основ Конституции Российской Федерации, законодательства о гражданской службе, законодательства о противодействии коррупции,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 Межрайонной ИФНС России № 5 по Астраханской области, порядка работы со служебной информацией, основ делопроизводства, правил охраны труда и противопожарной безопасности;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аппаратного и программного обеспечения; возможностей и особенностей 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применения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6.4. Наличие профессиональных знаний: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6.4.1. В сфере законодательства Российской Федерации: 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Конституция Российской Федерации;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Федеральный закон от 27 мая 2003 г. № 58-ФЗ «О системе государственной службы в Российской Федерации»;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>- Федеральный закон от 27 июля 2004 г. № 79-ФЗ «О государственной гражданской службе Российской Федерации»;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-Федеральный закон от 2 мая 2006 г. № 59-ФЗ «О порядке рассмотрения обращений граждан Российской Федерации»;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Федеральный закон от 09.02.2009 № 8-ФЗ «Об обеспечении доступа к информации о деятельности государственных органов и органов местного самоуправления»;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Федеральный закон от 27.07.2010 № 210-ФЗ «Об организации предоставления государственных и муниципальных услуг»;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7 мая 2012 № 601 «Об основных направлениях совершенствования системы государственного управления»;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12 августа 2002 г. № 885 «Об утверждении общих принципов служебного поведения государственных служащих»;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Федеральный закон от 25 декабря 2008 г. № 273-ФЗ «О противодействии коррупции»;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Федеральный закон от 3 декабря 2012 г. № 230-ФЗ «О 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контроле за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соответствием расходов лиц, замещающих государственные должности, и иных лиц их доходам»; 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Федеральный закон от 7 мая 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19 мая 2008 г. № 815 «О мерах по противодействию коррупции»;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18 мая 2009 г. 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детей»;</w:t>
      </w:r>
      <w:proofErr w:type="gramEnd"/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18 мая 2009 г.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21 сентября 2009 г.  № 1065 «О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  <w:proofErr w:type="gramEnd"/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1 июля 2010 г. № 821 «О комиссиях по соблюдению требований к служебному поведению федеральных государственных служащих и урегулированию конфликта интересов»;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21 июля 2010 г.  № 925 «О мерах по реализации отдельных положений Федерального закона «О противодействии коррупции»»;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Указ Президента Российской Федерации от 2 апреля 2013 г. № 309 «О мерах по реализации отдельных положений Федерального закона «О противодействии коррупции»»; 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Указ Президента Российской Федерации от 2 апреля 2013 г. № 310 «О мерах по реализации отдельных положений Федерального закона «О 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контроле за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соответствием расходов лиц, замещающих государственные должности, и иных лиц их доходам»»; 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Указ Президента Российской Федерации от 8 июля 2013 г. № 613 «Вопросы противодействия коррупции»; 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Указ Президента Российской Федерации от 23 июня 2014 г. 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lastRenderedPageBreak/>
        <w:t>- 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 средств, вырученных от его реализации»;</w:t>
      </w:r>
    </w:p>
    <w:p w:rsidR="007304CF" w:rsidRPr="007304CF" w:rsidRDefault="007304CF" w:rsidP="007304CF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- Постановление Правительства Российской Федерации  от 21.01.2015 № 29 «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О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Федерации»;</w:t>
      </w:r>
    </w:p>
    <w:p w:rsidR="007304CF" w:rsidRPr="007304CF" w:rsidRDefault="007304CF" w:rsidP="007304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Постановление Правительства Российской Федерации от 27 сентября 2011 г. N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самоуправления";</w:t>
      </w:r>
    </w:p>
    <w:p w:rsidR="007304CF" w:rsidRPr="007304CF" w:rsidRDefault="007304CF" w:rsidP="007304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Постановление Правительства Российской Федерации от 22 декабря 2012 г. N 1376 "Об утверждении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муниципальных услуг";</w:t>
      </w:r>
    </w:p>
    <w:p w:rsidR="007304CF" w:rsidRPr="007304CF" w:rsidRDefault="007304CF" w:rsidP="007304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Постановление Правительства Российской Федерации от 12 декабря 2012 г.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обязанностей";</w:t>
      </w:r>
      <w:proofErr w:type="gramEnd"/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- Постановление Правительства Российской Федерации от 10 апреля 2014 г. N 570-р "Об утверждении 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перечней показателей оценки эффективности деятельности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и методик определения целевых значений показателей оценки эффективности деятельности руководителей органов исполнительной власти по созданию благоприятных условий ведения предпринимательской деятельности (до 2018 года)".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Главный специалист-эксперт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7304CF" w:rsidRPr="007304CF" w:rsidRDefault="007304CF" w:rsidP="00983BDB">
      <w:pPr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6.4.2. 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Иные профессиональные знания: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их должностных лиц; понятие "Индивидуальное информирование" - при обращении налогоплательщика в налоговый орган лично (через представителя), по телефону, по почте, в электронной форме; порядок приема налоговых деклараций (расчетов);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</w:rPr>
        <w:t>порядок организации взаимодействия с МФЦ.</w:t>
      </w:r>
    </w:p>
    <w:p w:rsidR="007304CF" w:rsidRPr="007304CF" w:rsidRDefault="007304CF" w:rsidP="00983BDB">
      <w:pPr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pacing w:val="-2"/>
          <w:sz w:val="25"/>
          <w:szCs w:val="25"/>
          <w:lang w:eastAsia="ru-RU"/>
        </w:rPr>
        <w:t xml:space="preserve"> 6.5. Наличие функциональных знаний: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основные модели связей с общественностью; особенности связей с общественностью в государственных органах;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понятие </w:t>
      </w:r>
      <w:proofErr w:type="spell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</w:rPr>
        <w:t>референтной</w:t>
      </w:r>
      <w:proofErr w:type="spellEnd"/>
      <w:r w:rsidRPr="007304CF">
        <w:rPr>
          <w:rFonts w:ascii="Times New Roman" w:eastAsia="Calibri" w:hAnsi="Times New Roman" w:cs="Times New Roman"/>
          <w:color w:val="000000"/>
          <w:sz w:val="25"/>
          <w:szCs w:val="25"/>
        </w:rPr>
        <w:t xml:space="preserve"> группы.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6.6. 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Наличие базовых умений: умения мыслить системно (стратегически);  умения планировать, рационально использовать служебное время и достигать результата; коммуникативных умений, умения управлять изменениями, умения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работать с внутренними и периферийными устройствами компьютера, информационно-коммуникационными сетями                (в том числе с сетью Интернет), в операционной системе, в текстовом редакторе, с электронными таблицами, с базами данных; управления электронной почтой;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подготовки презентаций, использования графических объектов в электронных документах, подготовки деловой корреспонденции и актов управления.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6.7. Наличие профессиональных умений: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</w:rPr>
        <w:t>проведение сверки расчетов по налогам, сборам, пеням, штрафам, процентам совместно с налогоплательщиками.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</w:t>
      </w:r>
    </w:p>
    <w:p w:rsidR="007304CF" w:rsidRPr="007304CF" w:rsidRDefault="007304CF" w:rsidP="007304CF">
      <w:pPr>
        <w:autoSpaceDE w:val="0"/>
        <w:autoSpaceDN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6.8. Наличие функциональных умений: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</w:rPr>
        <w:t>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7304CF" w:rsidRPr="007304CF" w:rsidRDefault="007304CF" w:rsidP="007304C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                                III. Должностные обязанности, права и ответственность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7. Основные права и обязанности  главного специалиста-эксперта, 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27.07.2004 № 79-ФЗ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  <w:t>«О государственной гражданской службе Российской Федерации».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8. В целях реализации задач и функций, возложенных на отдел работы с налогоплательщиками, главный специалист-эксперт обязан: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качественно выполнять порученные задания, решать вопросы на высоком профессиональном уровне, соблюдать Служебный распорядок Межрайонной ИФНС России № 5 по Астраханской области  и трудовую дисциплину, правила и нормы охраны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труда и техники безопасности;</w:t>
      </w: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предоставлять в установленном порядке предусмотренные федеральным законом сведения о себе и членах своей семьи, в соответствии с п.9 статьи 15 Федерального закона от 27.07.2004 № 79-ФЗ «О государственной гражданской службе Российской Федерации»;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уведомлять в письменной форме своего непосредственного начальника о возникшем конфликте интересов или о возможности его возникновения, как только ему станет об этом известно, в соответствии со статьей 11 Федерального закона от 25.12.2008 №273-ФЗ «О противодействии коррупции»;</w:t>
      </w:r>
    </w:p>
    <w:p w:rsidR="007304CF" w:rsidRPr="007304CF" w:rsidRDefault="007304CF" w:rsidP="007304CF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не совершать поступки, порочащие честь и достоинство государственного служащего;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поддерживать уровень квалификации, необходимый для надлежащего выполнения  данных обязанностей;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соблюдать установленные правила публичных выступлений и предоставления служебной информации;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проявлять корректность в обращении с гражданами, работниками Инспекции и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>Управления ФНС России по Астраханской области (далее - управление)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;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      - не допускать конфликтных ситуаций, способных  нанести ущерб  собственной репутации или авторитету ФНС России, Управления, Инспекции;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7304CF" w:rsidRPr="007304CF" w:rsidRDefault="007304CF" w:rsidP="007304CF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7304CF" w:rsidRPr="007304CF" w:rsidRDefault="007304CF" w:rsidP="007304CF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 xml:space="preserve">   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7304CF" w:rsidRPr="007304CF" w:rsidRDefault="007304CF" w:rsidP="00A46B91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- соблюдать требования Кодекса этики и служебного поведения федеральных государственных гражданских служащих ФНС России;  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проводить прием и регистрацию налоговых деклараций, иных документов, служащих основанием для исчисления и уплаты налогов, сборов и других платежей в бюджетную систему Российской Федерации и бухгалтерской отчетности на бумажных носителях;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-   проводить прием, регистрацию и передачу в функциональные отделы других документов, представленных налогоплательщиками;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   выдавать налогоплательщикам по их запросам справки и иные документы по вопросам, относящимся к компетенции инспекции;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 информировать налогоплательщиков о состоянии их расчетов с бюджетной системой  Российской Федерации;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проводить совместную сверку расчетов с  налогоплательщиками; 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знать инструкции на рабочие места в условиях использования системы ЭОД  РМ5-2, РМ5-3,  РМ5-4, РМ5-5, РМ5-6, РМ5-7, РМ 7-6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eastAsia="ru-RU"/>
        </w:rPr>
        <w:t>-1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РМ 7-4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eastAsia="ru-RU"/>
        </w:rPr>
        <w:t>-1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РМ 7-2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eastAsia="ru-RU"/>
        </w:rPr>
        <w:t>-1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и режимов ПК СЭОД;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осуществлять индивидуальное устное информирование налогоплательщиков о действующем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законодательстве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 налогах и сборах, в том числе по телефону;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взаимодействие со средствами массовой информации и связи с общественностью;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взаимодействие с органами местного самоуправления;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организацию и проведение семинаров с налогоплательщиками по информированию о налоговом законодательстве;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проводить инструктажи с юридическими и физическими лицами, встающими на налоговый учет;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осуществлять  информирование о налоговом законодательстве в учебных заведениях  и других организациях  района, администрируемого инспекцией;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- оформлять стенды и наглядные пособия для налогоплательщиков;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- обеспечивать налогоплательщиков необходимой информацией для правильного оформления платежных документов и зачисления на бюджетные счета налоговых платежей;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 формировать установленную отчетность по предмету деятельности отдела;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 осуществлять подготовку информационных материалов для руководства инспекции по вопросам, находящимся в компетенции отдела;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- участвовать в проводимых УФНС России по Астраханской области семинарах по повышению квалификации специалистов;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обеспечивать ведение делопроизводства в соответствии с действующим законодательством;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формировать и передавать в функциональные отделы сведения, списки, служебные записки, предусмотренные нормативными документами, регламентирующими деятельность отдела;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участвовать в пилотных проектах и организации работ по подготовке данных к подъему, направленных на обеспечение успешного внедрения и функционирования АИС «Налог-3»;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- обеспечивать выполнение плановых показателей готовности данных к переносу в АИС «Налог-3», на основании доведенных распорядительных документов ФНС России и УФНС России по Астраханской области;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осуществлять взаимодействие с налогоплательщиками по вопросам регистрации и информирования о функционале </w:t>
      </w:r>
      <w:proofErr w:type="gramStart"/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Интернет-сервиса</w:t>
      </w:r>
      <w:proofErr w:type="gramEnd"/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 ФНС России «Личный кабинет налогоплательщика для физических лиц»;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- при подготовке ответа на обращение граждан, поступивших, в том числе через Интернет-сервис  ФНС России «Личный кабинет налогоплательщика для физических лиц», соблюдать сроки исполнения, осуществлять полное и всестороннее рассмотрение поставленных в обращении вопросов;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- осуществлять взаимодействие с налогоплательщиками по вопросам  информирования о функционале </w:t>
      </w:r>
      <w:proofErr w:type="gramStart"/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Интернет-сервиса</w:t>
      </w:r>
      <w:proofErr w:type="gramEnd"/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 ФНС России «Личный кабинет налогоплательщика юридического лица»;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- осуществлять взаимодействие с налогоплательщиками по вопросам  информирования о функционале </w:t>
      </w:r>
      <w:proofErr w:type="gramStart"/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Интернет-сервиса</w:t>
      </w:r>
      <w:proofErr w:type="gramEnd"/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  ФНС России «Личный кабинет налогоплательщика индивидуального предпринимателя»;</w:t>
      </w:r>
    </w:p>
    <w:p w:rsidR="007304CF" w:rsidRPr="007304CF" w:rsidRDefault="007304CF" w:rsidP="0073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 xml:space="preserve">- Осуществлять взаимодействие с налогоплательщиками по вопросу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получения контактных данных и своевременно передавать их для внесения  в ФИР  «Мониторинг качества государственных услуг»;</w:t>
      </w:r>
    </w:p>
    <w:p w:rsidR="007304CF" w:rsidRPr="007304CF" w:rsidRDefault="007304CF" w:rsidP="0073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Осуществлять информирование налогоплательщиков о способах и порядке оценки качества предоставленных им налоговым органом государственных услуг;  </w:t>
      </w:r>
    </w:p>
    <w:p w:rsidR="007304CF" w:rsidRPr="007304CF" w:rsidRDefault="007304CF" w:rsidP="00730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Ежедневно проводить самоконтроль по всем направлениям по закрепленному участку, с использованием возможностей ПК СЭОД, в </w:t>
      </w:r>
      <w:proofErr w:type="spell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т.ч</w:t>
      </w:r>
      <w:proofErr w:type="spell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по вопросам полноты и качества ведения информационных ресурсов;</w:t>
      </w: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Ежемесячно до 5 числа месяца следующего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за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отчетным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представлять начальнику структурного подразделения информацию о результатах проведенного самоконтроля  за месяц;</w:t>
      </w:r>
    </w:p>
    <w:p w:rsidR="007304CF" w:rsidRPr="007304CF" w:rsidRDefault="007304CF" w:rsidP="007304C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обеспечивать защиту конфиденциальной информации на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бумажных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электронных 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носителях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от несанкционированного доступа при ее обработке, хранении и передаче;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7304CF" w:rsidRPr="007304CF" w:rsidRDefault="007304CF" w:rsidP="007304CF">
      <w:pPr>
        <w:shd w:val="clear" w:color="auto" w:fill="FFFFFF"/>
        <w:tabs>
          <w:tab w:val="left" w:pos="106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           -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 соответствии с приказами и инструкциями ФНС России непосредственно осуществлять и обеспечивать выполнение функций и задач, направленных на обеспечение успешного внедрения, функционирования и эксплуатации «АИС-Налог 3» (в </w:t>
      </w:r>
      <w:proofErr w:type="spell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т.ч</w:t>
      </w:r>
      <w:proofErr w:type="spell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 по вопросу подготовки подъема данных на федеральный уровень);</w:t>
      </w:r>
    </w:p>
    <w:p w:rsidR="007304CF" w:rsidRPr="007304CF" w:rsidRDefault="007304CF" w:rsidP="007304C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обеспечивать оперативное взаимодействие при осуществлении мероприятий, проводимых в части работы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Интернет-сервиса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«Личный кабинет налогоплательщика для физических лиц» в рамках компетенции отдела»;</w:t>
      </w:r>
    </w:p>
    <w:p w:rsidR="007304CF" w:rsidRPr="007304CF" w:rsidRDefault="007304CF" w:rsidP="00A46B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проводить мероприятия внутреннего контроля в соответствии с приказом УФНС России по Астраханской области от 25.01.2017 № 01-04/021@ «О проведении мероприятий внутреннего контроля» и внутренних распорядительных документов Инспекции по проведению мероприятий внутреннего контроля (самоконтроля)</w:t>
      </w:r>
      <w:r w:rsidRPr="007304CF">
        <w:rPr>
          <w:rFonts w:ascii="Times New Roman" w:eastAsia="Times New Roman" w:hAnsi="Times New Roman" w:cs="Times New Roman"/>
          <w:snapToGrid w:val="0"/>
          <w:color w:val="000000"/>
          <w:sz w:val="25"/>
          <w:szCs w:val="25"/>
          <w:lang w:eastAsia="ru-RU"/>
        </w:rPr>
        <w:t>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9. В целях исполнения возложенных должностных обязанностей главный  специалист-эксперт  имеет право: </w:t>
      </w:r>
    </w:p>
    <w:p w:rsidR="007304CF" w:rsidRPr="007304CF" w:rsidRDefault="007304CF" w:rsidP="007304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-   принимать решения в соответствии с должностными обязанностями;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вносить начальнику  отдела  предложения по улучшению работы по закреплённым  направлениям  деятельности;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- принимать участие  в  служебных  совещаниях  по  вопросам,  входящим  в  его  компетенцию;</w:t>
      </w:r>
    </w:p>
    <w:p w:rsidR="007304CF" w:rsidRPr="007304CF" w:rsidRDefault="007304CF" w:rsidP="007304CF">
      <w:pPr>
        <w:shd w:val="clear" w:color="auto" w:fill="FFFFFF"/>
        <w:spacing w:after="0" w:line="240" w:lineRule="auto"/>
        <w:ind w:right="24" w:firstLine="54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- </w:t>
      </w:r>
      <w:r w:rsidRPr="007304C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по поручению начальника отдела представительствовать в организациях</w:t>
      </w:r>
      <w:r w:rsidRPr="007304C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br/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   вопросам,   вытекающим   из   задач   и   функций,   определенных   настоящим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br/>
      </w:r>
      <w:r w:rsidRPr="007304CF">
        <w:rPr>
          <w:rFonts w:ascii="Times New Roman" w:eastAsia="Times New Roman" w:hAnsi="Times New Roman" w:cs="Times New Roman"/>
          <w:color w:val="000000"/>
          <w:spacing w:val="2"/>
          <w:sz w:val="25"/>
          <w:szCs w:val="25"/>
          <w:lang w:eastAsia="ru-RU"/>
        </w:rPr>
        <w:t>должностным регламентом;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 xml:space="preserve">        - в  установленном порядке получать от отделов инспекции необходимые  для осуществления  своей  деятельности справки, расчёты, иные документы и сведения, а  также знакомиться с соответствующими  документами  и  материалами,  находящимися  в  их пользовании и на хранении;</w:t>
      </w:r>
    </w:p>
    <w:p w:rsidR="007304CF" w:rsidRPr="007304CF" w:rsidRDefault="007304CF" w:rsidP="007304C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  на защиту своих персональных данных;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304CF" w:rsidRPr="007304CF" w:rsidRDefault="007304CF" w:rsidP="00A46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материалов.</w:t>
      </w:r>
    </w:p>
    <w:p w:rsidR="007304CF" w:rsidRPr="007304CF" w:rsidRDefault="007304CF" w:rsidP="007304CF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10. 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Главный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ИФНС России № 5 по Астраханской области, утвержденным руководителем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Управления ФНС России по Астраханской области «30» января 2015 г.,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положением об отделе работы с налогоплательщиками, приказами (распоряжениями) ФНС России, приказами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 Управления, поручениями руководства инспекции. 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11. 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IV. Перечень вопросов, по которым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главный специалист-экспе</w:t>
      </w:r>
      <w:proofErr w:type="gramStart"/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рт впр</w:t>
      </w:r>
      <w:proofErr w:type="gramEnd"/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аве или обязан самостоятельно принимать управленческие и иные решения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12. При исполнении служебных обязанностей главный специалист-экспе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рт впр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аве самостоятельно принимать решения по вопросам: 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реализации возложенных  должностным  регламентом  задач  и функций;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возникающим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в процессе исполнения должностных обязанностей;</w:t>
      </w:r>
    </w:p>
    <w:p w:rsidR="007304CF" w:rsidRPr="007304CF" w:rsidRDefault="007304CF" w:rsidP="00A46B91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выполнения поручений и заданий и поручений начальника отдела.</w:t>
      </w:r>
    </w:p>
    <w:p w:rsidR="007304CF" w:rsidRPr="007304CF" w:rsidRDefault="007304CF" w:rsidP="007304C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13. При исполнении служебных обязанностей главный специалист-эксперт обязан самостоятельно принимать решения по вопросам: </w:t>
      </w:r>
    </w:p>
    <w:p w:rsidR="007304CF" w:rsidRPr="007304CF" w:rsidRDefault="007304CF" w:rsidP="007304C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 </w:t>
      </w:r>
    </w:p>
    <w:p w:rsidR="007304CF" w:rsidRPr="007304CF" w:rsidRDefault="007304CF" w:rsidP="007304CF">
      <w:pPr>
        <w:spacing w:after="0" w:line="240" w:lineRule="auto"/>
        <w:ind w:left="11" w:right="17" w:firstLine="714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иным вопросам, предусмотренным положением о Межрайонной ИФНС России  № 5 по Астраханской области, об отделе регистрации и учета налогоплательщиков Межрайонной ИФНС России № 5 по Астраханской области, иными нормативными актами.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V. Перечень вопросов, по которым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главный специалист-экспе</w:t>
      </w:r>
      <w:proofErr w:type="gramStart"/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рт  впр</w:t>
      </w:r>
      <w:proofErr w:type="gramEnd"/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14. Главный специалист-эксперт в соответствии со своей компетенцией вправе участвовать в подготовке (обсуждении) следующих проектов: </w:t>
      </w: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приказов (распоряжений) и иных служебных документов касающихся деятельности отдела;</w:t>
      </w: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  нормативных  актов и (или)  проектов  управленческих  и  иных  решений  в  части</w:t>
      </w:r>
      <w:r w:rsidRPr="007304C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методологического,   организационного,  информационного и другого  </w:t>
      </w:r>
      <w:r w:rsidRPr="007304CF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обеспечения, в подготовке соответствующих  документов по вопросам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соблюдения  требований Регламента организации работы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 налогоплательщиками, Единого стандарта обслуживания налогоплательщиков,</w:t>
      </w:r>
      <w:r w:rsidRPr="007304CF">
        <w:rPr>
          <w:rFonts w:ascii="Times New Roman" w:eastAsia="Times New Roman" w:hAnsi="Times New Roman" w:cs="Times New Roman"/>
          <w:color w:val="000000"/>
          <w:spacing w:val="-1"/>
          <w:sz w:val="25"/>
          <w:szCs w:val="25"/>
          <w:lang w:eastAsia="ru-RU"/>
        </w:rPr>
        <w:t xml:space="preserve"> Административного регламента и других нормативных документов, регламентирующих работу отдела.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15. Главный специалист-эксперт в соответствии со своей компетенцией обязан участвовать в подготовке (обсуждении) следующих проектов: </w:t>
      </w:r>
    </w:p>
    <w:p w:rsidR="007304CF" w:rsidRPr="007304CF" w:rsidRDefault="00A46B91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положений об отделе и инспекции;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</w:t>
      </w:r>
      <w:r w:rsidR="00A46B91"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-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графика отпусков гражданских служащих отдела;</w:t>
      </w:r>
    </w:p>
    <w:p w:rsidR="007304CF" w:rsidRPr="007304CF" w:rsidRDefault="00A46B91" w:rsidP="00A46B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иных актов по поручению непосредственного руководителя и руководства инспекции.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VI. Сроки и процедуры подготовки, рассмотрения проектов </w:t>
      </w: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br/>
        <w:t xml:space="preserve">управленческих и иных решений, порядок согласования и </w:t>
      </w: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принятия данных решений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16. 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7304CF" w:rsidRPr="007304CF" w:rsidRDefault="007304CF" w:rsidP="007304C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VII. Порядок служебного взаимодействия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17.  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Взаимодействие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главный специалиста-эксперта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гражданских служащих, утвержденных Указом Президента Российской Федерации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12.08.2002 № 885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«Об утверждении общих принципов служебного поведения государственных служащих» (Собрание законодательства Российской Федерации, 2002, № 33,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ст</w:t>
      </w:r>
      <w:proofErr w:type="gramEnd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. </w:t>
      </w:r>
      <w:proofErr w:type="gramStart"/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t xml:space="preserve">3196; 2007, № 13, ст. 1531; 2009, № 29, ст. 3658), и требований к служебному поведению, установленных статьей 18 Федерального закона от 27 июля 2004 г. </w:t>
      </w:r>
      <w:r w:rsidRPr="007304CF">
        <w:rPr>
          <w:rFonts w:ascii="Times New Roman" w:eastAsia="Calibri" w:hAnsi="Times New Roman" w:cs="Times New Roman"/>
          <w:color w:val="000000"/>
          <w:sz w:val="25"/>
          <w:szCs w:val="25"/>
          <w:lang w:eastAsia="ru-RU"/>
        </w:rPr>
        <w:br/>
        <w:t>№ 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Федеральной налоговой службы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            18.  В соответствии с замещаемой государственной гражданской должностью и в пределах функциональной компетенции,  главный специалист-эксперт</w:t>
      </w:r>
      <w:r w:rsidRPr="007304CF">
        <w:rPr>
          <w:rFonts w:ascii="Times New Roman" w:eastAsia="Times New Roman" w:hAnsi="Times New Roman" w:cs="Times New Roman"/>
          <w:color w:val="000000"/>
          <w:spacing w:val="1"/>
          <w:sz w:val="25"/>
          <w:szCs w:val="25"/>
          <w:lang w:eastAsia="ru-RU"/>
        </w:rPr>
        <w:t xml:space="preserve"> 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выполняет методологическое, организационное, информационное и другое  обеспечение (принимает участие в обеспечении) оказания следующих видов государственных услуг, осуществляемых налоговыми органами Астраханской области: </w:t>
      </w:r>
      <w:r w:rsidRPr="007304CF"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  <w:t xml:space="preserve"> 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ab/>
        <w:t>1) индивидуальное информирование налогоплательщиков на основании обращений в устной форме;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2) индивидуальное информирование налогоплательщиков на основании обращений в письменной форме;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3) публичное информирование налогоплательщиков;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4) индивидуальное информирование налогоплательщиков о состоянии расчетов по налогам, пеням и штрафам;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5) прием налоговых деклараций (расчетов) и индивидуальное информирование налогоплательщиков о результатах приема налоговых деклараций (расчетов).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 исполнении государственной функции должностными лицами, ответственными за исполнение государственной функции, представляется следующая информация о: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1) действующих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налогах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сборах;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lastRenderedPageBreak/>
        <w:t>2) законодательстве о налогах и сборах и принятых в соответствии с ним нормативных правовых актах (включая наименования нормативных правовых актов, их предмет и источники официального опубликования);</w:t>
      </w:r>
      <w:proofErr w:type="gramEnd"/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3)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порядке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исчисления и уплаты налогов и сборов;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4)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правах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обязанностях налогоплательщиков, плательщиков сборов, налоговых агентов;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5)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полномочиях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налоговых органов и их должностных лиц;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6)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формах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и форматах налоговых деклараций (расчетов), порядке их заполнения, порядке и сроках представления налоговых деклараций (расчетов);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7) письменных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разъяснениях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Министерства финансов Российской Федерации по вопросам применения законодательства Российской Федерации о налогах и сборах;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8) реквизитах соответствующих счетов Федерального казначейства, об изменениях указанных реквизитов, а также об иных сведениях, необходимых для заполнения поручений на перечисление налогов, сборов, пеней и штрафов в бюджетную систему Российской Федерации;</w:t>
      </w:r>
      <w:proofErr w:type="gramEnd"/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9)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состоянии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расчетов по налогам, сборам, пеням и штрафам на основании данных налогового органа;</w:t>
      </w:r>
    </w:p>
    <w:p w:rsidR="007304CF" w:rsidRPr="007304CF" w:rsidRDefault="007304CF" w:rsidP="007304CF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10) </w:t>
      </w:r>
      <w:proofErr w:type="gramStart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приеме</w:t>
      </w:r>
      <w:proofErr w:type="gramEnd"/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налоговых деклараций (расчетов).</w:t>
      </w:r>
    </w:p>
    <w:p w:rsidR="007304CF" w:rsidRPr="007304CF" w:rsidRDefault="007304CF" w:rsidP="007304C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IX. Показатели эффективности и результативности</w:t>
      </w:r>
    </w:p>
    <w:p w:rsidR="007304CF" w:rsidRPr="007304CF" w:rsidRDefault="007304CF" w:rsidP="007304C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профессиональной служебной деятельности</w:t>
      </w:r>
    </w:p>
    <w:p w:rsidR="007304CF" w:rsidRPr="007304CF" w:rsidRDefault="007304CF" w:rsidP="007304C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19. Эффективность и результативность профессиональной служебной деятельности главного специалиста-эксперта оценивается по следующим показателям</w:t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vertAlign w:val="superscript"/>
          <w:lang w:eastAsia="ru-RU"/>
        </w:rPr>
        <w:footnoteReference w:id="1"/>
      </w:r>
      <w:r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: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своевременности и оперативности выполнения поручений;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7304CF" w:rsidRPr="007304CF" w:rsidRDefault="00A46B91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A46B91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- </w:t>
      </w:r>
      <w:r w:rsidR="007304CF" w:rsidRPr="007304CF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осознанию ответственности за последствия своих действий, принимаемых решений.</w:t>
      </w: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7304CF" w:rsidRPr="007304CF" w:rsidRDefault="007304CF" w:rsidP="007304C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:rsidR="00C22C04" w:rsidRDefault="00C22C04"/>
    <w:sectPr w:rsidR="00C22C04" w:rsidSect="007304C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4D5" w:rsidRDefault="00ED14D5" w:rsidP="007304CF">
      <w:pPr>
        <w:spacing w:after="0" w:line="240" w:lineRule="auto"/>
      </w:pPr>
      <w:r>
        <w:separator/>
      </w:r>
    </w:p>
  </w:endnote>
  <w:endnote w:type="continuationSeparator" w:id="0">
    <w:p w:rsidR="00ED14D5" w:rsidRDefault="00ED14D5" w:rsidP="00730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4D5" w:rsidRDefault="00ED14D5" w:rsidP="007304CF">
      <w:pPr>
        <w:spacing w:after="0" w:line="240" w:lineRule="auto"/>
      </w:pPr>
      <w:r>
        <w:separator/>
      </w:r>
    </w:p>
  </w:footnote>
  <w:footnote w:type="continuationSeparator" w:id="0">
    <w:p w:rsidR="00ED14D5" w:rsidRDefault="00ED14D5" w:rsidP="007304CF">
      <w:pPr>
        <w:spacing w:after="0" w:line="240" w:lineRule="auto"/>
      </w:pPr>
      <w:r>
        <w:continuationSeparator/>
      </w:r>
    </w:p>
  </w:footnote>
  <w:footnote w:id="1">
    <w:p w:rsidR="007304CF" w:rsidRDefault="007304CF" w:rsidP="007304CF">
      <w:pPr>
        <w:pStyle w:val="a4"/>
        <w:jc w:val="both"/>
        <w:rPr>
          <w:rFonts w:ascii="Times New Roman" w:hAnsi="Times New Roman"/>
        </w:rPr>
      </w:pPr>
      <w:r w:rsidRPr="00AF4BFF">
        <w:rPr>
          <w:rStyle w:val="a3"/>
          <w:rFonts w:ascii="Times New Roman" w:hAnsi="Times New Roman"/>
        </w:rPr>
        <w:footnoteRef/>
      </w:r>
      <w:r w:rsidRPr="00AF4BFF">
        <w:rPr>
          <w:rFonts w:ascii="Times New Roman" w:hAnsi="Times New Roman"/>
        </w:rPr>
        <w:t> Показатели эффективности и результативности профессиональной служебной деятельности дополняются в зависимости от замещаемой должности гражданской службы.</w:t>
      </w:r>
      <w:r>
        <w:rPr>
          <w:rFonts w:ascii="Times New Roman" w:hAnsi="Times New Roman"/>
        </w:rPr>
        <w:t xml:space="preserve"> </w:t>
      </w:r>
    </w:p>
    <w:p w:rsidR="007304CF" w:rsidRDefault="007304CF" w:rsidP="007304CF">
      <w:pPr>
        <w:pStyle w:val="a4"/>
        <w:jc w:val="both"/>
        <w:rPr>
          <w:rFonts w:ascii="Times New Roman" w:hAnsi="Times New Roman"/>
        </w:rPr>
      </w:pPr>
    </w:p>
    <w:p w:rsidR="007304CF" w:rsidRPr="00AF4BFF" w:rsidRDefault="007304CF" w:rsidP="007304CF">
      <w:pPr>
        <w:pStyle w:val="a4"/>
        <w:jc w:val="both"/>
        <w:rPr>
          <w:rFonts w:ascii="Times New Roman" w:hAnsi="Times New Roman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4CF"/>
    <w:rsid w:val="007064AC"/>
    <w:rsid w:val="007304CF"/>
    <w:rsid w:val="00983BDB"/>
    <w:rsid w:val="00A46B91"/>
    <w:rsid w:val="00C22C04"/>
    <w:rsid w:val="00E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304CF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30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304CF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sid w:val="007304CF"/>
    <w:rPr>
      <w:vertAlign w:val="superscript"/>
    </w:rPr>
  </w:style>
  <w:style w:type="paragraph" w:styleId="a4">
    <w:name w:val="footnote text"/>
    <w:basedOn w:val="a"/>
    <w:link w:val="a5"/>
    <w:uiPriority w:val="99"/>
    <w:unhideWhenUsed/>
    <w:rsid w:val="007304C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7304CF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4358</Words>
  <Characters>24847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</cp:lastModifiedBy>
  <cp:revision>3</cp:revision>
  <dcterms:created xsi:type="dcterms:W3CDTF">2018-04-18T05:53:00Z</dcterms:created>
  <dcterms:modified xsi:type="dcterms:W3CDTF">2018-04-18T10:59:00Z</dcterms:modified>
</cp:coreProperties>
</file>