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DB" w:rsidRPr="00D923DB" w:rsidRDefault="00D923DB" w:rsidP="00D92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Должностной регламент</w:t>
      </w:r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br/>
        <w:t xml:space="preserve">главного государственного налогового инспектора  </w:t>
      </w:r>
    </w:p>
    <w:p w:rsidR="00C03B89" w:rsidRDefault="00D923DB" w:rsidP="00D92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отдела регистрации и учета налогоплательщиков </w:t>
      </w:r>
    </w:p>
    <w:p w:rsidR="00D923DB" w:rsidRDefault="00D923DB" w:rsidP="00D92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bookmarkStart w:id="0" w:name="_GoBack"/>
      <w:bookmarkEnd w:id="0"/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Управления Федеральной налоговой службы по Астраханской области</w:t>
      </w:r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br/>
      </w:r>
    </w:p>
    <w:p w:rsidR="00D923DB" w:rsidRPr="00D923DB" w:rsidRDefault="00D923DB" w:rsidP="00D92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I. Общие положения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главного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 относится к ведущей группе должностей гражданской службы категории «специалисты».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11-3-3-069.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главного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области: регулирование налоговой деятельности.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главного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области: осуществление регистрации и учета налогоплательщиков.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главного государственного налогового инспектора осуществляется руководителем Управления Федеральной налоговой службы по Астраханской области.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Главный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непосредственно подчиняется начальнику отдела регистрации и учета налогоплательщиков Управления Федеральной налоговой службы по Астраханской области. 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Arial"/>
          <w:sz w:val="24"/>
          <w:szCs w:val="24"/>
          <w:lang w:eastAsia="ru-RU"/>
        </w:rPr>
        <w:t>В период отсутствия главного государственного налогового инспектора  отдела регистрации и учета налогоплательщиков его должностные обязанности выполняет старший государственный налоговый инспектор отдела</w:t>
      </w:r>
      <w:r w:rsidRPr="00D923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923DB">
        <w:rPr>
          <w:rFonts w:ascii="Times New Roman" w:eastAsia="Times New Roman" w:hAnsi="Times New Roman" w:cs="Arial"/>
          <w:sz w:val="24"/>
          <w:szCs w:val="24"/>
          <w:lang w:eastAsia="ru-RU"/>
        </w:rPr>
        <w:t>регистрации и учета налогоплательщиков или главный государственный налоговый инспектор отдела регистрации и учета налогоплательщиков.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Arial"/>
          <w:sz w:val="24"/>
          <w:szCs w:val="24"/>
          <w:lang w:eastAsia="ru-RU"/>
        </w:rPr>
        <w:t>В случае служебной необходимости главный государственный налоговый инспектор отдела  выполняет по указанию начальника отдела должностные обязанности заместителя начальника отдела</w:t>
      </w:r>
      <w:r w:rsidRPr="00D923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923DB">
        <w:rPr>
          <w:rFonts w:ascii="Times New Roman" w:eastAsia="Times New Roman" w:hAnsi="Times New Roman" w:cs="Arial"/>
          <w:sz w:val="24"/>
          <w:szCs w:val="24"/>
          <w:lang w:eastAsia="ru-RU"/>
        </w:rPr>
        <w:t>регистрации и учета налогоплательщиков.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D923DB" w:rsidRPr="00D923DB" w:rsidRDefault="00D923DB" w:rsidP="00D92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Для замещения должности главного государственного налогового инспектора отдела регистрации и учета налогоплательщиков  Управления Федеральной налоговой службы по Астраханской области  устанавливаются следующие требования.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Наличие высшего образования.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6.3. </w:t>
      </w:r>
      <w:proofErr w:type="gramStart"/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безопасности: </w:t>
      </w: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знания и умения в области современных информационно-коммуникационных технологий: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знание основ информационной безопасности и защиты информации;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знание основных положений законодательства о персональных данных;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- знание общих принципов функционирования системы электронного документооборота;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знание основных положений законодательства об электронной подписи;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знание и умения по применению персонального компьютера.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Наличие профессиональных знаний: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6.4.1. В сфере законодательства Российской Федерации: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(часть первая - статьи 11, 23, 83 - 86 - в части учета налогоплательщиков и банковских счетов);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 (часть первая - статьи 11, 23, 83 - 86 - в части учета налогоплательщиков и банковских счетов, часть вторая глава 25.3);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от 30 декабря 2001 г. N 195-ФЗ (с изменениями и дополнениями);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8 февраля 1998 г. N 14-ФЗ "Об обществах с ограниченной ответственностью";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 декабря 1995 г. N 208-ФЗ "Об акционерных обществах";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11 июня 2003 г. N 74-ФЗ "О крестьянском (фермерском) хозяйстве";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9 июля 1999 г. N 160-ФЗ "Об иностранных инвестициях в Российской Федерации";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 декабря 2003 г. N 173-ФЗ "О валютном регулировании и валютном контроле";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2007 г. N 209-ФЗ "О развитии малого и среднего предпринимательства в Российской Федерации";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22 декабря 2011 г.                         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 мая 2014 г. N 462                       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 июля 2014 г.                      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Федерации от 16 августа 2012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ее должностных лиц";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8 апреля 2005 г. N 55н "О порядке постановки на учет налогоплательщиков налога на игорный бизнес", приказ Минфина России от 11 июля 2005 г. N 85н "Об утверждении особенностей постановки на учет крупнейших налогоплательщиков"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МНС России от 31.12.2003 № БГ-3-09/731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25 января 2012 г. N ММВ-7-6/25@ "Об утверждении форм и требований к оформлению документов, представляемых в регистрирующий орган при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юридических лиц, индивидуальных предпринимателей и крестьянских (фермерских) хозяйств"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средств, а также об изменении реквизитов корпоративного электронного средства платежа"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должен знать иные нормативные акты и служебные документы, регулирующие вопросы, связанные с областью и видом его профессиональной деятельности. </w:t>
      </w:r>
    </w:p>
    <w:p w:rsidR="00D923DB" w:rsidRPr="00D923DB" w:rsidRDefault="00D923DB" w:rsidP="00D923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6.4.2.Иные профессиональные знания: знания практики применения законодательства Российской Федерации о налогах и сборах в служебной деятельности, порядка государственной регистрации и учета налогоплательщиков.</w:t>
      </w:r>
    </w:p>
    <w:p w:rsidR="00D923DB" w:rsidRPr="00D923DB" w:rsidRDefault="00D923DB" w:rsidP="00D92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6.5. Наличие функциональных знаний: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принципы предоставления государственных услуг;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требования к предоставлению государственных услуг;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порядок предоставления  государственных услуг в электронной форме;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понятие и принципы функционирования, назначение портала государственных услуг;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права заявителей при получении государственных услуг;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- обязанности государственных органов, предоставляющих государственные услуги;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стандарт предоставления  государственной услуги: требования и порядок разработки;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государственной регистрации юридических лиц, физических лиц в качестве индивидуальных предпринимателей и крестьянских   (фермерских) хозяйств;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порядка постановки на учет, внесения изменений в учетные данные и снятия с учета физических лиц и организаций;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-порядка формирования и ведения Единого государственного реестра налогоплательщиков (ЕГРН); порядка формирования и ведения Единого государственного реестра юридических лиц (ЕГРЮЛ);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-порядка формирования и ведения Единого государственного реестра индивидуальных предпринимателей (ЕГРИП); 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-порядка предоставления сведений, содержащихся в ЕГРЮЛ, ЕГРИП, ЕГРН, РАФП, реестре дисквалифицированных лиц;  порядка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основных направлений организации работы с налогоплательщиками.   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6.6. 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 Наличие профессиональных умений: </w:t>
      </w: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ab/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6.8. Наличие функциональных умений:</w:t>
      </w:r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согласование документации, заявок, заявлений;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аккредитация, аттестация, допуск, прием квалификационных экзаменов;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 предоставление выплат, возмещение расходов;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прав, предметов;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проставление </w:t>
      </w:r>
      <w:proofErr w:type="spell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апостиля</w:t>
      </w:r>
      <w:proofErr w:type="spell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удостоверение подлинности;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нормативов, тарифов, квот;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запросов, ходатайств, уведомлений, жалоб;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экспертизы;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консультаций;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государственной регистрации и учета физических лиц, юридических лиц, индивидуальных предпринимателей и фермерских хозяйств (КФК); 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 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сведений о банковских счетах и по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лиц, 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заполнения форм статистической отчетности, представляемой в ФНС России по вопросам, отнесенным к компетенции отдела. </w:t>
      </w:r>
    </w:p>
    <w:p w:rsidR="00D923DB" w:rsidRPr="00D923DB" w:rsidRDefault="00D923DB" w:rsidP="00D923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 Должностные обязанности, права и ответственность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и обязанности главного государственного налогового инспектора отдела  регистрации и учета налогоплательщиков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целях реализации задач и функций, возложенных на отдел регистрации и учета налогоплательщиков, главный государственный налоговый инспектор отдела  регистрации и учета налогоплательщиков обязан: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923DB" w:rsidRPr="00D923DB" w:rsidRDefault="00D923DB" w:rsidP="00D923DB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923DB" w:rsidRPr="00D923DB" w:rsidRDefault="00D923DB" w:rsidP="00D923DB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923DB" w:rsidRPr="00D923DB" w:rsidRDefault="00D923DB" w:rsidP="00D923DB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923DB" w:rsidRPr="00D923DB" w:rsidRDefault="00D923DB" w:rsidP="00D923DB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D923DB" w:rsidRPr="00D923DB" w:rsidRDefault="00D923DB" w:rsidP="00D923DB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D923DB" w:rsidRPr="00D923DB" w:rsidRDefault="00D923DB" w:rsidP="00D923DB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D923DB" w:rsidRPr="00D923DB" w:rsidRDefault="00D923DB" w:rsidP="00D923DB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осуществлять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923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рганизацией работы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налоговых органов по государственной регистрации и учету налогоплательщиков;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D923DB" w:rsidRPr="00D923DB" w:rsidRDefault="00D923DB" w:rsidP="00D923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осуществлять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923DB" w:rsidRPr="00D923DB" w:rsidRDefault="00D923DB" w:rsidP="00D923DB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923DB" w:rsidRPr="00D923DB" w:rsidRDefault="00D923DB" w:rsidP="00D923DB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отделом направлениям, а также готовить на их основе предложения, обзоры по направлению деятельности отдела;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 методологическому сопровождению и </w:t>
      </w:r>
      <w:proofErr w:type="gramStart"/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D923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ресурсов, закрепленных за отделом;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D923DB" w:rsidRPr="00D923DB" w:rsidRDefault="00D923DB" w:rsidP="00D923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D923DB" w:rsidRPr="00D923DB" w:rsidRDefault="00D923DB" w:rsidP="00D9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923DB" w:rsidRPr="00D923DB" w:rsidRDefault="00D923DB" w:rsidP="00D923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D923DB" w:rsidRPr="00D923DB" w:rsidRDefault="00D923DB" w:rsidP="00D92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D923DB" w:rsidRPr="00D923DB" w:rsidRDefault="00D923DB" w:rsidP="00D923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</w:t>
      </w: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проведение мероприятий внутреннего контроля в соответствии с приказом УФНС России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Астраханской </w:t>
      </w:r>
      <w:r w:rsidRPr="00D923DB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от 12.04.2018 № 01-04/098@ «О проведении мероприятий внутреннего контроля»;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разрабатывать и поддерживать в актуальном состоянии документов внутреннего контроля (Карт ВК, Журнала учета результатов ВК) с учетом изменений налогового законодательства и законодательства о государственной регистрации юридических лиц и индивидуальных предпринимателей,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D923DB" w:rsidRPr="00D923DB" w:rsidRDefault="00D923DB" w:rsidP="00D9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методическое руководство и оказывать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 и законодательства о государственной 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регистрации,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</w:t>
      </w:r>
      <w:r w:rsidRPr="00D923DB">
        <w:rPr>
          <w:rFonts w:ascii="Times New Roman" w:eastAsia="Times New Roman" w:hAnsi="Times New Roman" w:cs="Times New Roman"/>
          <w:color w:val="7030A0"/>
          <w:spacing w:val="3"/>
          <w:sz w:val="24"/>
          <w:szCs w:val="24"/>
          <w:lang w:eastAsia="ru-RU"/>
        </w:rPr>
        <w:t xml:space="preserve">   </w:t>
      </w: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</w:t>
      </w:r>
      <w:proofErr w:type="gramStart"/>
      <w:r w:rsidRPr="00D923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обеспечивать контроль и координацию работы подведомственных территориальных налоговых органов и Единого регистрационного центра по выполнению </w:t>
      </w:r>
      <w:proofErr w:type="gramStart"/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показателей Концепции обеспечения достоверности государственных реестров</w:t>
      </w:r>
      <w:proofErr w:type="gramEnd"/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повышения качества оказания государственных услуг;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рассматривать документы, регистрационные действия по которым подлежат согласованию с Управлением, при необходимости координируя действия  подведомственных территориальных органов по проведению проверки достоверности сведений, подлежащих включению в государственный реестр; 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проводить мероприятия по технической корректировке данных АИС Налог-3 (при наличии соответствующего доступа);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рассматривать документы, представленные на государственную регистрацию юридическими лицами в случаях, когда регистрационные действия не допускаются без согласования с Управлением;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осуществлять мониторинг деятельности подведомственных налоговых органов, по результатам которого вносить начальнику отдела предложения по оптимизации работы и недопущению нарушений в дальнейшей деятельности  налоговых органов;</w:t>
      </w:r>
    </w:p>
    <w:p w:rsidR="00D923DB" w:rsidRPr="00D923DB" w:rsidRDefault="00D923DB" w:rsidP="00D923D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В целях исполнения возложенных должностных обязанностей главный государственный налоговый инспектор  отдела регистрации и учета налогоплательщиков Управления Федеральной налоговой службы по Астраханской области имеет право: 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D923DB" w:rsidRPr="00D923DB" w:rsidRDefault="00D923DB" w:rsidP="00D92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D92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D923DB" w:rsidRPr="00D923DB" w:rsidRDefault="00D923DB" w:rsidP="00D923D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D923DB" w:rsidRPr="00D923DB" w:rsidRDefault="00D923DB" w:rsidP="00D923DB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D923DB" w:rsidRPr="00D923DB" w:rsidRDefault="00D923DB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 отдела регистрации и учета налогоплательщиков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об отделе регистрации и учета налогоплательщиков УФНС России по Астраханской области.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Главный государственный налоговый инспектор отдела регистрации и учета налогоплательщиков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923DB" w:rsidRPr="00D923DB" w:rsidRDefault="00D923DB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главный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отдела регистрации и учета налогоплательщиков, функциональными особенностями замещаемой должности гражданской службы: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D923DB" w:rsidRPr="00D923DB" w:rsidRDefault="00C03B89" w:rsidP="00D923DB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D923DB" w:rsidRPr="00D923DB" w:rsidRDefault="00D923DB" w:rsidP="00D923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 Перечень вопросов, по которым главный государственный налоговый инспектор отдела регистрации и учета налогоплательщиков вправе или обязан самостоятельно принимать управленческие и иные решения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При исполнении служебных обязанностей главный государственный налоговый инспектор отдела регистрации и учета налогоплательщиков  Управления Федеральной налоговой службы по Астраханской области вправе самостоятельно принимать решения по вопросам: 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Федерального закона от 08.08.2001 №129-ФЗ «О государственной регистрации юридических и индивидуальных предпринимателей» и при проведении аудиторских проверок  внутреннего аудита  подведомственных налоговых органов по вопросу  организация работы по государственной регистрации и учету налогоплательщиков;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При исполнении служебных обязанностей главный государственный налоговый инспектор отдела регистрации и учета налогоплательщиков обязан самостоятельно принимать решения по вопросам: 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923DB" w:rsidRPr="00D923DB" w:rsidRDefault="00D923DB" w:rsidP="00C03B89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регистрации и учета налогоплательщиков УФНС России по Астраханской области, иными нормативными актами.</w:t>
      </w:r>
    </w:p>
    <w:p w:rsidR="00D923DB" w:rsidRPr="00D923DB" w:rsidRDefault="00D923DB" w:rsidP="00D92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 Перечень вопросов, по которым  главный государственный налоговый инспектор отдела регистрации и учета налогоплательщиков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регистрации и учета налогоплательщиков</w:t>
      </w: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налоговой службы по Астраханской области</w:t>
      </w: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D92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D923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регистрации и учета налогоплательщиков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управленческих и иных решений, порядок согласования и 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данных решений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В соответствии со своими должностными обязанностями главный государственный налоговый инспектор  отдела регистрации и учета налогоплательщиков Управления Федеральной налоговой службы по Астраханской области</w:t>
      </w: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923DB" w:rsidRPr="00D923DB" w:rsidRDefault="00D923DB" w:rsidP="00D923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 Порядок служебного взаимодействия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17. 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главного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налоговой службы</w:t>
      </w: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18. 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принимает участие в обеспечении оказания следующих видов государственных услуг: предоставление сведений из Единого государственного реестра юридических лиц, Единого </w:t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государственного реестра индивидуальных предпринимателей, Единого государственного реестра налогоплательщиков, рассмотрение поступивших в Управление обращений граждан и организаций по направлению деятельности отдела. </w:t>
      </w:r>
      <w:proofErr w:type="gramEnd"/>
    </w:p>
    <w:p w:rsidR="00D923DB" w:rsidRPr="00D923DB" w:rsidRDefault="00D923DB" w:rsidP="00D92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 Показатели эффективности и результативности</w:t>
      </w:r>
    </w:p>
    <w:p w:rsidR="00D923DB" w:rsidRPr="00D923DB" w:rsidRDefault="00D923DB" w:rsidP="00D923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3DB" w:rsidRPr="00D923DB" w:rsidRDefault="00D923DB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Эффективность и результативность профессиональной служебной деятельности </w:t>
      </w:r>
      <w:proofErr w:type="gramStart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proofErr w:type="gramEnd"/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 оценивается по следующим показателям</w:t>
      </w:r>
      <w:r w:rsidRPr="00D923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23DB" w:rsidRPr="00D923DB" w:rsidRDefault="00C03B89" w:rsidP="00D92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240C" w:rsidRDefault="00C03B89" w:rsidP="00D923D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</w:t>
      </w:r>
      <w:r w:rsidR="00D923DB" w:rsidRPr="00D92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sectPr w:rsidR="00AE240C" w:rsidSect="00D923D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DB" w:rsidRDefault="00D923DB" w:rsidP="00D923DB">
      <w:pPr>
        <w:spacing w:after="0" w:line="240" w:lineRule="auto"/>
      </w:pPr>
      <w:r>
        <w:separator/>
      </w:r>
    </w:p>
  </w:endnote>
  <w:endnote w:type="continuationSeparator" w:id="0">
    <w:p w:rsidR="00D923DB" w:rsidRDefault="00D923DB" w:rsidP="00D9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DB" w:rsidRDefault="00D923DB" w:rsidP="00D923DB">
      <w:pPr>
        <w:spacing w:after="0" w:line="240" w:lineRule="auto"/>
      </w:pPr>
      <w:r>
        <w:separator/>
      </w:r>
    </w:p>
  </w:footnote>
  <w:footnote w:type="continuationSeparator" w:id="0">
    <w:p w:rsidR="00D923DB" w:rsidRDefault="00D923DB" w:rsidP="00D923DB">
      <w:pPr>
        <w:spacing w:after="0" w:line="240" w:lineRule="auto"/>
      </w:pPr>
      <w:r>
        <w:continuationSeparator/>
      </w:r>
    </w:p>
  </w:footnote>
  <w:footnote w:id="1">
    <w:p w:rsidR="00D923DB" w:rsidRPr="00AF4BFF" w:rsidRDefault="00D923DB" w:rsidP="00D923DB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DB"/>
    <w:rsid w:val="008E0F6D"/>
    <w:rsid w:val="00AE240C"/>
    <w:rsid w:val="00C03B89"/>
    <w:rsid w:val="00D923DB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923D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923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923D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923D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923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923D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5967</Words>
  <Characters>34013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2019-06-06T06:15:00Z</dcterms:created>
  <dcterms:modified xsi:type="dcterms:W3CDTF">2019-06-06T06:31:00Z</dcterms:modified>
</cp:coreProperties>
</file>