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80" w:rsidRPr="003652C7" w:rsidRDefault="00810280" w:rsidP="0081028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810280" w:rsidRPr="003652C7" w:rsidRDefault="00810280" w:rsidP="0081028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государственного налогового инспектора</w:t>
      </w:r>
    </w:p>
    <w:p w:rsidR="00810280" w:rsidRPr="003652C7" w:rsidRDefault="00810280" w:rsidP="0081028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отдела анализа и планирования налоговых п</w:t>
      </w:r>
      <w:r w:rsidRPr="00810280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оверок </w:t>
      </w:r>
    </w:p>
    <w:p w:rsidR="00810280" w:rsidRPr="003652C7" w:rsidRDefault="00810280" w:rsidP="0081028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810280" w:rsidRPr="00664AFB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DC4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(код) должности – 11-3-4-071.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Область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Вид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</w:t>
      </w:r>
      <w:proofErr w:type="spellStart"/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налоговый инспектор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период отсутствия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 его должностные обязанности выполняет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старший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государственный налоговый инспектор отдела.</w:t>
      </w:r>
    </w:p>
    <w:p w:rsidR="00810280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случае служебной необходимости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налоговый инспектор выполняет по указанию начальника отдела должностные обязанности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старшего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государственного налогового инспектора отдела.</w:t>
      </w:r>
    </w:p>
    <w:p w:rsidR="00810280" w:rsidRPr="00810280" w:rsidRDefault="00810280" w:rsidP="008102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810280" w:rsidRPr="003652C7" w:rsidRDefault="00810280" w:rsidP="008102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810280" w:rsidRPr="003652C7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 Для замещения должности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64AFB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664AFB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52C7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3652C7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3652C7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810280" w:rsidRPr="003652C7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lastRenderedPageBreak/>
        <w:t>-  Конституция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-  Кодекс </w:t>
      </w:r>
      <w:proofErr w:type="gramStart"/>
      <w:r w:rsidRPr="002A4789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правонарушений;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810280" w:rsidRPr="002A4789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810280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A4789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810280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6.4.2. 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</w:t>
      </w: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953F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мнения коллег.</w:t>
      </w:r>
    </w:p>
    <w:p w:rsidR="00810280" w:rsidRDefault="00810280" w:rsidP="00810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</w:t>
      </w:r>
      <w:r w:rsidRPr="00B953F5">
        <w:rPr>
          <w:rFonts w:ascii="Times New Roman" w:eastAsia="Calibri" w:hAnsi="Times New Roman" w:cs="Times New Roman"/>
          <w:color w:val="000000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810280" w:rsidRPr="00B953F5" w:rsidRDefault="00810280" w:rsidP="008102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 отдела анализа </w:t>
      </w:r>
      <w:r w:rsidRPr="00B953F5">
        <w:rPr>
          <w:rFonts w:ascii="Times New Roman" w:eastAsia="Calibri" w:hAnsi="Times New Roman" w:cs="Times New Roman"/>
          <w:sz w:val="24"/>
          <w:szCs w:val="24"/>
        </w:rPr>
        <w:lastRenderedPageBreak/>
        <w:t>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государственного налогового инспектора отдела анализа и планирования налоговых проверок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810280" w:rsidRPr="00B953F5" w:rsidRDefault="00810280" w:rsidP="0081028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10280" w:rsidRPr="00B953F5" w:rsidRDefault="00810280" w:rsidP="00810280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10280" w:rsidRPr="00B953F5" w:rsidRDefault="00810280" w:rsidP="00810280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10280" w:rsidRPr="00B953F5" w:rsidRDefault="00810280" w:rsidP="00810280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810280" w:rsidRPr="00B953F5" w:rsidRDefault="00810280" w:rsidP="00810280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810280" w:rsidRPr="00B953F5" w:rsidRDefault="00810280" w:rsidP="00810280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810280" w:rsidRDefault="00810280" w:rsidP="008102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810280" w:rsidRPr="005D2517" w:rsidRDefault="00810280" w:rsidP="00810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налогоплательщиков, подавших уведомление о ликвидации/реорганизации в </w:t>
      </w:r>
      <w:proofErr w:type="gramStart"/>
      <w:r w:rsidRPr="005D251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D2517">
        <w:rPr>
          <w:rFonts w:ascii="Times New Roman" w:hAnsi="Times New Roman" w:cs="Times New Roman"/>
          <w:sz w:val="24"/>
          <w:szCs w:val="24"/>
        </w:rPr>
        <w:t xml:space="preserve"> установленном Рекомендациями ФНС России от 10.11.2011 №АС-5-2/1367дсп@ «О проведении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анализа налогоплательщиков», Приказом ФНС России от 05.10.2009 №ММ-8-2/41дсп@;</w:t>
      </w:r>
    </w:p>
    <w:p w:rsidR="00810280" w:rsidRDefault="00810280" w:rsidP="00810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Приказом ФНС России от 05.10.2009 №ММ-8-2/41дсп@;</w:t>
      </w:r>
    </w:p>
    <w:p w:rsidR="00810280" w:rsidRPr="005D2517" w:rsidRDefault="00810280" w:rsidP="00810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810280" w:rsidRPr="00B953F5" w:rsidRDefault="00810280" w:rsidP="00810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810280" w:rsidRPr="00B953F5" w:rsidRDefault="00810280" w:rsidP="00810280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810280" w:rsidRPr="00B953F5" w:rsidRDefault="00810280" w:rsidP="00810280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810280" w:rsidRPr="00B953F5" w:rsidRDefault="00810280" w:rsidP="00810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B953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810280" w:rsidRPr="00B953F5" w:rsidRDefault="00810280" w:rsidP="0081028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810280" w:rsidRPr="00B953F5" w:rsidRDefault="00810280" w:rsidP="008102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810280" w:rsidRPr="00B953F5" w:rsidRDefault="00810280" w:rsidP="00810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810280" w:rsidRPr="00B953F5" w:rsidRDefault="00810280" w:rsidP="008102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810280" w:rsidRPr="00B953F5" w:rsidRDefault="00810280" w:rsidP="00810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810280" w:rsidRPr="00B953F5" w:rsidRDefault="00810280" w:rsidP="0081028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810280" w:rsidRPr="00B953F5" w:rsidRDefault="00810280" w:rsidP="0081028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810280" w:rsidRPr="00B953F5" w:rsidRDefault="00810280" w:rsidP="0081028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810280" w:rsidRPr="00B953F5" w:rsidRDefault="00810280" w:rsidP="0081028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810280" w:rsidRPr="00B953F5" w:rsidRDefault="00810280" w:rsidP="0081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810280" w:rsidRPr="00B953F5" w:rsidRDefault="00810280" w:rsidP="00810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10280" w:rsidRPr="00B953F5" w:rsidRDefault="00810280" w:rsidP="00810280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810280" w:rsidRPr="00B953F5" w:rsidRDefault="00810280" w:rsidP="00810280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11. 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0280" w:rsidRPr="00B953F5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810280" w:rsidRPr="00B953F5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810280" w:rsidRPr="00B953F5" w:rsidRDefault="00810280" w:rsidP="00810280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810280" w:rsidRPr="00B953F5" w:rsidRDefault="00810280" w:rsidP="0081028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810280" w:rsidRPr="00B953F5" w:rsidRDefault="00810280" w:rsidP="0081028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анализа и планирования налоговых проверок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95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953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10280" w:rsidRPr="00B953F5" w:rsidRDefault="00810280" w:rsidP="00810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10280" w:rsidRPr="00B953F5" w:rsidRDefault="00810280" w:rsidP="0081028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810280" w:rsidRPr="00B953F5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Взаимодействие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10280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280" w:rsidRPr="00B953F5" w:rsidRDefault="00810280" w:rsidP="00810280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18. 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810280" w:rsidRPr="00B953F5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810280" w:rsidRPr="00B953F5" w:rsidRDefault="00810280" w:rsidP="008102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10280" w:rsidRPr="00B953F5" w:rsidRDefault="00810280" w:rsidP="00810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B953F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953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Pr="00B953F5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10280" w:rsidRPr="00B953F5" w:rsidRDefault="00810280" w:rsidP="008102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40C" w:rsidRDefault="00AE240C"/>
    <w:sectPr w:rsidR="00AE240C" w:rsidSect="0081028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80" w:rsidRDefault="00810280" w:rsidP="00810280">
      <w:pPr>
        <w:spacing w:after="0" w:line="240" w:lineRule="auto"/>
      </w:pPr>
      <w:r>
        <w:separator/>
      </w:r>
    </w:p>
  </w:endnote>
  <w:endnote w:type="continuationSeparator" w:id="0">
    <w:p w:rsidR="00810280" w:rsidRDefault="00810280" w:rsidP="0081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80" w:rsidRDefault="00810280" w:rsidP="00810280">
      <w:pPr>
        <w:spacing w:after="0" w:line="240" w:lineRule="auto"/>
      </w:pPr>
      <w:r>
        <w:separator/>
      </w:r>
    </w:p>
  </w:footnote>
  <w:footnote w:type="continuationSeparator" w:id="0">
    <w:p w:rsidR="00810280" w:rsidRDefault="00810280" w:rsidP="00810280">
      <w:pPr>
        <w:spacing w:after="0" w:line="240" w:lineRule="auto"/>
      </w:pPr>
      <w:r>
        <w:continuationSeparator/>
      </w:r>
    </w:p>
  </w:footnote>
  <w:footnote w:id="1">
    <w:p w:rsidR="00810280" w:rsidRPr="00AF4BFF" w:rsidRDefault="00810280" w:rsidP="00810280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80"/>
    <w:rsid w:val="00810280"/>
    <w:rsid w:val="00A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10280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81028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810280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810280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8102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10280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81028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810280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810280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8102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2018-08-06T08:25:00Z</dcterms:created>
  <dcterms:modified xsi:type="dcterms:W3CDTF">2018-08-06T08:30:00Z</dcterms:modified>
</cp:coreProperties>
</file>